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CBCF" w14:textId="77777777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6AFDA4" wp14:editId="5A91390B">
                <wp:simplePos x="0" y="0"/>
                <wp:positionH relativeFrom="column">
                  <wp:posOffset>-209550</wp:posOffset>
                </wp:positionH>
                <wp:positionV relativeFrom="page">
                  <wp:posOffset>304800</wp:posOffset>
                </wp:positionV>
                <wp:extent cx="2407920" cy="9686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75A21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CD9C22B" wp14:editId="78FAEB85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49816D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34F6F97B" w14:textId="77777777" w:rsidR="00B367D3" w:rsidRPr="00216DD6" w:rsidRDefault="00A82D76" w:rsidP="00027ED9">
                            <w:pPr>
                              <w:spacing w:before="20" w:after="20" w:line="240" w:lineRule="auto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inclusive, learning-centered, equity-focused environment that offers education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opportunities and support for completion of students’ transfer, degree, 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 goals while promoting lifelong learning</w:t>
                            </w: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1CDB715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0C1EA031" w14:textId="139A6CBE" w:rsidR="00E53AB6" w:rsidRDefault="00E53AB6" w:rsidP="00E53A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E53AB6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Affirm LPC’s unwavering commitment to equity by deepening campus-wide engagement, enhancing professional development, embedding equity-minded practices in decision-making, assessment, and accountability processes; and building capacity to resolve inequities.</w:t>
                            </w:r>
                          </w:p>
                          <w:p w14:paraId="6E0A137C" w14:textId="77777777" w:rsidR="00E53AB6" w:rsidRDefault="00E53AB6" w:rsidP="00E53AB6">
                            <w:pPr>
                              <w:pStyle w:val="ListParagraph"/>
                              <w:spacing w:after="0" w:line="240" w:lineRule="auto"/>
                              <w:ind w:left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DDEF172" w14:textId="3D193BF9" w:rsidR="00E53AB6" w:rsidRPr="00E53AB6" w:rsidRDefault="00E53AB6" w:rsidP="00E53A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E53AB6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sustainable college practices, processes, academic support, removal of barriers, and focused professional development.</w:t>
                            </w:r>
                          </w:p>
                          <w:p w14:paraId="2DB711A9" w14:textId="77777777" w:rsidR="0091660B" w:rsidRPr="0091660B" w:rsidRDefault="0091660B" w:rsidP="00E53AB6">
                            <w:pPr>
                              <w:pStyle w:val="ListParagraph"/>
                              <w:spacing w:after="0" w:line="240" w:lineRule="auto"/>
                              <w:ind w:left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32D548A" w14:textId="33EE916E" w:rsidR="0091660B" w:rsidRDefault="00E53AB6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60B" w:rsidRPr="0091660B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appreciation for health and wellness in the workplace; create a sense of urgency about wellness; prioritize wellness in decision-making, assessment and accountability; and build capacity to support wellness.</w:t>
                            </w:r>
                          </w:p>
                          <w:p w14:paraId="5D110B4C" w14:textId="77777777" w:rsidR="00B367D3" w:rsidRPr="00D6641F" w:rsidRDefault="0085563D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Committee Name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Quorum:</w:t>
                            </w:r>
                          </w:p>
                          <w:p w14:paraId="71EB424A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695B0F5C" w14:textId="77777777" w:rsidR="00F14121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692DA3" w14:textId="77777777" w:rsidR="00B367D3" w:rsidRDefault="00F14121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Voting Members: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AFD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24pt;width:189.6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" fillcolor="white [3201]" stroked="f" strokeweight=".5pt">
                <v:fill r:id="rId9" o:title="" color2="white [3212]" type="pattern"/>
                <v:textbox>
                  <w:txbxContent>
                    <w:p w14:paraId="4AF75A21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CD9C22B" wp14:editId="78FAEB85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49816D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34F6F97B" w14:textId="77777777" w:rsidR="00B367D3" w:rsidRPr="00216DD6" w:rsidRDefault="00A82D76" w:rsidP="00027ED9">
                      <w:pPr>
                        <w:spacing w:before="20" w:after="20" w:line="240" w:lineRule="auto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inclusive, learning-centered, equity-focused environment that offers education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opportunities and support for completion of students’ transfer, degree, 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 goals while promoting lifelong learning</w:t>
                      </w: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1CDB715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0C1EA031" w14:textId="139A6CBE" w:rsidR="00E53AB6" w:rsidRDefault="00E53AB6" w:rsidP="00E53A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 w:rsidRPr="00E53AB6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Affirm LPC’s unwavering commitment to equity by deepening campus-wide engagement, enhancing professional development, embedding equity-minded practices in decision-making, assessment, and accountability processes; and building capacity to resolve inequities.</w:t>
                      </w:r>
                    </w:p>
                    <w:p w14:paraId="6E0A137C" w14:textId="77777777" w:rsidR="00E53AB6" w:rsidRDefault="00E53AB6" w:rsidP="00E53AB6">
                      <w:pPr>
                        <w:pStyle w:val="ListParagraph"/>
                        <w:spacing w:after="0" w:line="240" w:lineRule="auto"/>
                        <w:ind w:left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</w:p>
                    <w:p w14:paraId="3DDEF172" w14:textId="3D193BF9" w:rsidR="00E53AB6" w:rsidRPr="00E53AB6" w:rsidRDefault="00E53AB6" w:rsidP="00E53A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 w:rsidRPr="00E53AB6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sustainable college practices, processes, academic support, removal of barriers, and focused professional development.</w:t>
                      </w:r>
                    </w:p>
                    <w:p w14:paraId="2DB711A9" w14:textId="77777777" w:rsidR="0091660B" w:rsidRPr="0091660B" w:rsidRDefault="0091660B" w:rsidP="00E53AB6">
                      <w:pPr>
                        <w:pStyle w:val="ListParagraph"/>
                        <w:spacing w:after="0" w:line="240" w:lineRule="auto"/>
                        <w:ind w:left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</w:p>
                    <w:p w14:paraId="632D548A" w14:textId="33EE916E" w:rsidR="0091660B" w:rsidRDefault="00E53AB6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  <w:r w:rsidR="0091660B" w:rsidRPr="0091660B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appreciation for health and wellness in the workplace; create a sense of urgency about wellness; prioritize wellness in decision-making, assessment and accountability; and build capacity to support wellness.</w:t>
                      </w:r>
                    </w:p>
                    <w:p w14:paraId="5D110B4C" w14:textId="77777777" w:rsidR="00B367D3" w:rsidRPr="00D6641F" w:rsidRDefault="0085563D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Committee Name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Quorum:</w:t>
                      </w:r>
                    </w:p>
                    <w:p w14:paraId="71EB424A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695B0F5C" w14:textId="77777777" w:rsidR="00F14121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692DA3" w14:textId="77777777" w:rsidR="00B367D3" w:rsidRDefault="00F14121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Voting Members: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922DCF" w:rsidRPr="007705EC">
        <w:rPr>
          <w:b/>
          <w:color w:val="943634"/>
          <w:sz w:val="48"/>
          <w:szCs w:val="48"/>
        </w:rPr>
        <w:t>COMMITTEE NAME</w:t>
      </w:r>
      <w:r w:rsidR="00C45267">
        <w:rPr>
          <w:b/>
          <w:color w:val="943634"/>
          <w:sz w:val="48"/>
          <w:szCs w:val="48"/>
        </w:rPr>
        <w:t xml:space="preserve"> AGENDA</w:t>
      </w:r>
    </w:p>
    <w:p w14:paraId="5C2BA7A1" w14:textId="77777777" w:rsidR="00FF173F" w:rsidRPr="00F1180B" w:rsidRDefault="00922DCF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 w:rsidRPr="00814D0B">
        <w:rPr>
          <w:rStyle w:val="IntenseEmphasis"/>
          <w:rFonts w:ascii="Calibri" w:hAnsi="Calibri" w:cs="Times New Roman"/>
          <w:i w:val="0"/>
          <w:color w:val="auto"/>
        </w:rPr>
        <w:t>Date of Meeting</w:t>
      </w:r>
      <w:r w:rsidR="000A1F85">
        <w:rPr>
          <w:rFonts w:ascii="Calibri" w:hAnsi="Calibri" w:cs="Times New Roman"/>
        </w:rPr>
        <w:t xml:space="preserve">| </w:t>
      </w:r>
      <w:r>
        <w:rPr>
          <w:rFonts w:ascii="Calibri" w:hAnsi="Calibri" w:cs="Times New Roman"/>
        </w:rPr>
        <w:t>Time</w:t>
      </w:r>
      <w:r w:rsidR="00FF173F" w:rsidRPr="00F1180B">
        <w:rPr>
          <w:rFonts w:ascii="Calibri" w:hAnsi="Calibri" w:cs="Times New Roman"/>
        </w:rPr>
        <w:t xml:space="preserve"> | </w:t>
      </w:r>
      <w:r w:rsidR="007705EC">
        <w:rPr>
          <w:rStyle w:val="IntenseEmphasis"/>
          <w:rFonts w:ascii="Calibri" w:hAnsi="Calibri" w:cs="Times New Roman"/>
          <w:i w:val="0"/>
          <w:color w:val="auto"/>
        </w:rPr>
        <w:t>Roo</w:t>
      </w:r>
      <w:r>
        <w:rPr>
          <w:rStyle w:val="IntenseEmphasis"/>
          <w:rFonts w:ascii="Calibri" w:hAnsi="Calibri" w:cs="Times New Roman"/>
          <w:i w:val="0"/>
          <w:color w:val="auto"/>
        </w:rPr>
        <w:t>m</w:t>
      </w:r>
    </w:p>
    <w:p w14:paraId="11CAA6C1" w14:textId="77777777" w:rsidR="003A4F00" w:rsidRPr="00C61439" w:rsidRDefault="00374968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 Item</w:t>
      </w:r>
    </w:p>
    <w:p w14:paraId="266BF6BB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6E53BC1" w14:textId="77777777" w:rsidR="003A4F00" w:rsidRPr="00712C6E" w:rsidRDefault="00422BD9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73320A17" w14:textId="77777777" w:rsidR="00E121CF" w:rsidRPr="00E121CF" w:rsidRDefault="00E121CF" w:rsidP="00A47CD1">
      <w:pPr>
        <w:pStyle w:val="ListParagraph"/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61BA1049" w14:textId="77777777" w:rsidR="00922DCF" w:rsidRDefault="00012473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R</w:t>
      </w:r>
      <w:r w:rsidR="002D716B" w:rsidRPr="00712C6E">
        <w:rPr>
          <w:rFonts w:ascii="Times New Roman" w:hAnsi="Times New Roman" w:cs="Times New Roman"/>
          <w:b/>
          <w:sz w:val="24"/>
          <w:szCs w:val="24"/>
        </w:rPr>
        <w:t>eview and Approval of Agenda</w:t>
      </w:r>
    </w:p>
    <w:p w14:paraId="3A0FAB25" w14:textId="77777777" w:rsidR="00922DCF" w:rsidRPr="00922DCF" w:rsidRDefault="00922DCF" w:rsidP="00A47CD1">
      <w:pPr>
        <w:pStyle w:val="ListParagraph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06257021" w14:textId="77777777" w:rsidR="0040339E" w:rsidRPr="00712C6E" w:rsidRDefault="00922DCF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and Approval of </w:t>
      </w:r>
      <w:r w:rsidR="008D5890" w:rsidRPr="00712C6E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654B529D" w14:textId="77777777" w:rsidR="00E121CF" w:rsidRPr="00E121CF" w:rsidRDefault="00E121CF" w:rsidP="00A47CD1">
      <w:pPr>
        <w:pStyle w:val="ListParagraph"/>
        <w:ind w:left="4140"/>
        <w:rPr>
          <w:rFonts w:ascii="Times New Roman" w:hAnsi="Times New Roman" w:cs="Times New Roman"/>
          <w:sz w:val="24"/>
          <w:szCs w:val="24"/>
        </w:rPr>
      </w:pPr>
    </w:p>
    <w:p w14:paraId="15AD4CD2" w14:textId="77777777" w:rsidR="008D5890" w:rsidRPr="008D5890" w:rsidRDefault="00666C4C" w:rsidP="00A47CD1">
      <w:pPr>
        <w:pStyle w:val="ListParagraph"/>
        <w:numPr>
          <w:ilvl w:val="0"/>
          <w:numId w:val="21"/>
        </w:num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8D5890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3468CA77" w14:textId="77777777" w:rsidR="00F80DF1" w:rsidRPr="0016785F" w:rsidRDefault="00F80DF1" w:rsidP="00A47CD1">
      <w:pPr>
        <w:pStyle w:val="ListParagraph"/>
        <w:numPr>
          <w:ilvl w:val="0"/>
          <w:numId w:val="26"/>
        </w:numPr>
        <w:tabs>
          <w:tab w:val="left" w:pos="8640"/>
        </w:tabs>
        <w:spacing w:after="0" w:line="240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BF738" w14:textId="77777777" w:rsidR="0034650E" w:rsidRPr="0016785F" w:rsidRDefault="0034650E" w:rsidP="00A47CD1">
      <w:pPr>
        <w:pStyle w:val="ListParagraph"/>
        <w:numPr>
          <w:ilvl w:val="0"/>
          <w:numId w:val="26"/>
        </w:numPr>
        <w:tabs>
          <w:tab w:val="left" w:pos="8640"/>
        </w:tabs>
        <w:spacing w:after="0" w:line="240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7FDD4" w14:textId="77777777" w:rsidR="00E1307A" w:rsidRPr="00E1307A" w:rsidRDefault="00E1307A" w:rsidP="00A47CD1">
      <w:p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059189BB" w14:textId="77777777" w:rsidR="008D1268" w:rsidRPr="00441474" w:rsidRDefault="008D1268" w:rsidP="00A47CD1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3B5D8AFF" w14:textId="77777777" w:rsidR="00712C6E" w:rsidRDefault="00712C6E" w:rsidP="00A47CD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14:paraId="0EAA3E18" w14:textId="77777777" w:rsidR="00F14121" w:rsidRPr="0016785F" w:rsidRDefault="00F14121" w:rsidP="00A47CD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14:paraId="341CCFF3" w14:textId="77777777" w:rsidR="00DD1B98" w:rsidRDefault="00DD1B98" w:rsidP="00A47CD1">
      <w:pPr>
        <w:pStyle w:val="ListParagraph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0625DB7" w14:textId="77777777" w:rsidR="00441474" w:rsidRDefault="00441474" w:rsidP="00A47CD1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68B21769" w14:textId="77777777" w:rsidR="00BB0235" w:rsidRPr="00922DCF" w:rsidRDefault="00BB0235" w:rsidP="00A47CD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</w:p>
    <w:p w14:paraId="1339007F" w14:textId="77777777" w:rsidR="0010285A" w:rsidRPr="0016785F" w:rsidRDefault="0010285A" w:rsidP="00A47CD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14:paraId="0CD4CA74" w14:textId="77777777" w:rsidR="000D22D0" w:rsidRDefault="000D22D0" w:rsidP="00A47CD1">
      <w:pPr>
        <w:pStyle w:val="ListParagraph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A676E19" w14:textId="77777777" w:rsidR="008D1268" w:rsidRPr="00922DCF" w:rsidRDefault="003D5611" w:rsidP="00A47CD1">
      <w:pPr>
        <w:pStyle w:val="ListParagraph"/>
        <w:numPr>
          <w:ilvl w:val="0"/>
          <w:numId w:val="21"/>
        </w:numPr>
        <w:spacing w:after="0" w:line="240" w:lineRule="auto"/>
        <w:ind w:left="4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CF">
        <w:rPr>
          <w:rFonts w:ascii="Times New Roman" w:hAnsi="Times New Roman" w:cs="Times New Roman"/>
          <w:b/>
          <w:sz w:val="24"/>
          <w:szCs w:val="24"/>
        </w:rPr>
        <w:t>Updates</w:t>
      </w:r>
      <w:r w:rsidR="00BE2152" w:rsidRPr="00922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7AA7F" w14:textId="77777777" w:rsidR="00F14121" w:rsidRDefault="00F14121" w:rsidP="00A47CD1">
      <w:pPr>
        <w:pStyle w:val="ListParagraph"/>
        <w:numPr>
          <w:ilvl w:val="1"/>
          <w:numId w:val="24"/>
        </w:numPr>
        <w:spacing w:after="0" w:line="240" w:lineRule="auto"/>
        <w:ind w:left="4500"/>
        <w:jc w:val="both"/>
        <w:rPr>
          <w:rFonts w:ascii="Times New Roman" w:hAnsi="Times New Roman" w:cs="Times New Roman"/>
          <w:sz w:val="24"/>
          <w:szCs w:val="24"/>
        </w:rPr>
      </w:pPr>
    </w:p>
    <w:p w14:paraId="545495D0" w14:textId="77777777" w:rsidR="00F46159" w:rsidRDefault="009463C4" w:rsidP="00A47CD1">
      <w:pPr>
        <w:pStyle w:val="ListParagraph"/>
        <w:numPr>
          <w:ilvl w:val="1"/>
          <w:numId w:val="24"/>
        </w:numPr>
        <w:spacing w:after="0" w:line="240" w:lineRule="auto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F46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37EF" w14:textId="77777777" w:rsidR="005F0ED5" w:rsidRPr="00922DCF" w:rsidRDefault="005F0ED5" w:rsidP="00A47CD1">
      <w:pPr>
        <w:spacing w:after="0" w:line="240" w:lineRule="auto"/>
        <w:ind w:left="4140"/>
        <w:jc w:val="both"/>
        <w:rPr>
          <w:rFonts w:ascii="Times New Roman" w:hAnsi="Times New Roman" w:cs="Times New Roman"/>
          <w:sz w:val="24"/>
          <w:szCs w:val="24"/>
        </w:rPr>
      </w:pPr>
    </w:p>
    <w:p w14:paraId="58E2B0D4" w14:textId="77777777" w:rsidR="008D1268" w:rsidRPr="00807B3A" w:rsidRDefault="008D1268" w:rsidP="00A47CD1">
      <w:pPr>
        <w:pStyle w:val="ListParagraph"/>
        <w:numPr>
          <w:ilvl w:val="0"/>
          <w:numId w:val="21"/>
        </w:num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807B3A">
        <w:rPr>
          <w:rFonts w:ascii="Times New Roman" w:hAnsi="Times New Roman" w:cs="Times New Roman"/>
          <w:b/>
          <w:sz w:val="24"/>
          <w:szCs w:val="24"/>
        </w:rPr>
        <w:t>Adjournment</w:t>
      </w:r>
      <w:r w:rsidR="00B37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A6892A" w14:textId="77777777" w:rsidR="008D1268" w:rsidRPr="00807B3A" w:rsidRDefault="008D1268" w:rsidP="00A47CD1">
      <w:pPr>
        <w:pStyle w:val="ListParagraph"/>
        <w:spacing w:after="0" w:line="240" w:lineRule="auto"/>
        <w:ind w:left="4140" w:hanging="450"/>
        <w:rPr>
          <w:rFonts w:ascii="Times New Roman" w:hAnsi="Times New Roman" w:cs="Times New Roman"/>
          <w:b/>
          <w:sz w:val="24"/>
          <w:szCs w:val="24"/>
        </w:rPr>
      </w:pPr>
    </w:p>
    <w:p w14:paraId="0EE8C310" w14:textId="77777777" w:rsidR="00917E99" w:rsidRDefault="008D1268" w:rsidP="00A47CD1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26519E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Pr="00265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F623" w14:textId="77777777" w:rsidR="00917E99" w:rsidRPr="00917E99" w:rsidRDefault="00917E99" w:rsidP="00917E99"/>
    <w:p w14:paraId="37E24E78" w14:textId="77777777" w:rsidR="00917E99" w:rsidRPr="00917E99" w:rsidRDefault="00917E99" w:rsidP="00917E99"/>
    <w:p w14:paraId="7FE91C72" w14:textId="77777777" w:rsidR="00917E99" w:rsidRPr="00917E99" w:rsidRDefault="00917E99" w:rsidP="00917E99"/>
    <w:p w14:paraId="2CF52CDD" w14:textId="77777777" w:rsidR="00917E99" w:rsidRPr="00917E99" w:rsidRDefault="00917E99" w:rsidP="00917E99"/>
    <w:p w14:paraId="54C6E00B" w14:textId="77777777" w:rsidR="00917E99" w:rsidRPr="00917E99" w:rsidRDefault="00917E99" w:rsidP="00917E99"/>
    <w:p w14:paraId="6C8DE3F4" w14:textId="77777777" w:rsidR="00917E99" w:rsidRPr="00917E99" w:rsidRDefault="00917E99" w:rsidP="00917E99"/>
    <w:p w14:paraId="1A6EFF4E" w14:textId="77777777" w:rsidR="00917E99" w:rsidRPr="00917E99" w:rsidRDefault="00917E99" w:rsidP="00917E99"/>
    <w:p w14:paraId="2F4509F6" w14:textId="77777777" w:rsidR="00917E99" w:rsidRPr="00917E99" w:rsidRDefault="00917E99" w:rsidP="00917E99"/>
    <w:p w14:paraId="069BE5CE" w14:textId="77777777" w:rsidR="00917E99" w:rsidRPr="00917E99" w:rsidRDefault="00917E99" w:rsidP="00917E99"/>
    <w:p w14:paraId="25CBD599" w14:textId="77777777" w:rsidR="00917E99" w:rsidRPr="00917E99" w:rsidRDefault="00917E99" w:rsidP="00917E99"/>
    <w:p w14:paraId="17CE062E" w14:textId="77777777" w:rsidR="00917E99" w:rsidRDefault="00917E99" w:rsidP="00917E99"/>
    <w:p w14:paraId="55CFE402" w14:textId="77777777" w:rsidR="008D1268" w:rsidRPr="00917E99" w:rsidRDefault="00917E99" w:rsidP="00C45267">
      <w:pPr>
        <w:tabs>
          <w:tab w:val="left" w:pos="3135"/>
        </w:tabs>
      </w:pPr>
      <w:r>
        <w:tab/>
      </w:r>
    </w:p>
    <w:sectPr w:rsidR="008D1268" w:rsidRPr="00917E99" w:rsidSect="002D716B">
      <w:headerReference w:type="default" r:id="rId10"/>
      <w:footerReference w:type="default" r:id="rId11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3F26" w14:textId="77777777" w:rsidR="005D67CD" w:rsidRDefault="005D67CD" w:rsidP="00753B77">
      <w:pPr>
        <w:spacing w:after="0" w:line="240" w:lineRule="auto"/>
      </w:pPr>
      <w:r>
        <w:separator/>
      </w:r>
    </w:p>
  </w:endnote>
  <w:endnote w:type="continuationSeparator" w:id="0">
    <w:p w14:paraId="188BFEDC" w14:textId="77777777" w:rsidR="005D67CD" w:rsidRDefault="005D67CD" w:rsidP="00753B77">
      <w:pPr>
        <w:spacing w:after="0" w:line="240" w:lineRule="auto"/>
      </w:pPr>
      <w:r>
        <w:continuationSeparator/>
      </w:r>
    </w:p>
  </w:endnote>
  <w:endnote w:type="continuationNotice" w:id="1">
    <w:p w14:paraId="670C6AA0" w14:textId="77777777" w:rsidR="005D67CD" w:rsidRDefault="005D67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5707A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4B3E" w14:textId="77777777" w:rsidR="005D67CD" w:rsidRDefault="005D67CD" w:rsidP="00753B77">
      <w:pPr>
        <w:spacing w:after="0" w:line="240" w:lineRule="auto"/>
      </w:pPr>
      <w:r>
        <w:separator/>
      </w:r>
    </w:p>
  </w:footnote>
  <w:footnote w:type="continuationSeparator" w:id="0">
    <w:p w14:paraId="57DDB434" w14:textId="77777777" w:rsidR="005D67CD" w:rsidRDefault="005D67CD" w:rsidP="00753B77">
      <w:pPr>
        <w:spacing w:after="0" w:line="240" w:lineRule="auto"/>
      </w:pPr>
      <w:r>
        <w:continuationSeparator/>
      </w:r>
    </w:p>
  </w:footnote>
  <w:footnote w:type="continuationNotice" w:id="1">
    <w:p w14:paraId="7C8316BC" w14:textId="77777777" w:rsidR="005D67CD" w:rsidRDefault="005D67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2038" w14:textId="77777777"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14:paraId="5FD2B6FE" w14:textId="77777777"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14:paraId="31C32662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2"/>
  </w:num>
  <w:num w:numId="5">
    <w:abstractNumId w:val="23"/>
  </w:num>
  <w:num w:numId="6">
    <w:abstractNumId w:val="20"/>
  </w:num>
  <w:num w:numId="7">
    <w:abstractNumId w:val="16"/>
  </w:num>
  <w:num w:numId="8">
    <w:abstractNumId w:val="11"/>
  </w:num>
  <w:num w:numId="9">
    <w:abstractNumId w:val="3"/>
  </w:num>
  <w:num w:numId="10">
    <w:abstractNumId w:val="26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0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27ED9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868D1"/>
    <w:rsid w:val="0019376E"/>
    <w:rsid w:val="00193F96"/>
    <w:rsid w:val="00195F14"/>
    <w:rsid w:val="001965E1"/>
    <w:rsid w:val="001972B8"/>
    <w:rsid w:val="001A0ED2"/>
    <w:rsid w:val="001A2280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4968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168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1B1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475F"/>
    <w:rsid w:val="007C5A74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660B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67F6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D1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2D76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59F4"/>
    <w:rsid w:val="00DC010A"/>
    <w:rsid w:val="00DC32B8"/>
    <w:rsid w:val="00DC3482"/>
    <w:rsid w:val="00DC68BE"/>
    <w:rsid w:val="00DD0AB9"/>
    <w:rsid w:val="00DD0D9A"/>
    <w:rsid w:val="00DD1B98"/>
    <w:rsid w:val="00DD4351"/>
    <w:rsid w:val="00DD4671"/>
    <w:rsid w:val="00DE0EB0"/>
    <w:rsid w:val="00DE61CE"/>
    <w:rsid w:val="00DE66FB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3AB6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50DE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394A"/>
    <w:rsid w:val="00FD6F33"/>
    <w:rsid w:val="00FE0B1B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48B4EC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8DB5-863D-4CCC-A1AB-BC514A38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Angelica Cazarez</cp:lastModifiedBy>
  <cp:revision>2</cp:revision>
  <cp:lastPrinted>2019-02-06T20:30:00Z</cp:lastPrinted>
  <dcterms:created xsi:type="dcterms:W3CDTF">2025-08-21T02:07:00Z</dcterms:created>
  <dcterms:modified xsi:type="dcterms:W3CDTF">2025-08-21T02:07:00Z</dcterms:modified>
</cp:coreProperties>
</file>