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BF6" w:rsidRDefault="00F63BF6" w:rsidP="00D82EB0">
      <w:pPr>
        <w:rPr>
          <w:rFonts w:ascii="Arial"/>
          <w:b/>
          <w:spacing w:val="-1"/>
          <w:sz w:val="24"/>
          <w:u w:val="thick" w:color="000000"/>
        </w:rPr>
      </w:pPr>
    </w:p>
    <w:p w:rsidR="00DC7B4C" w:rsidRDefault="00DC7B4C" w:rsidP="00D82EB0">
      <w:pPr>
        <w:rPr>
          <w:rFonts w:ascii="Times New Roman" w:hAnsi="Times New Roman" w:cs="Times New Roman"/>
          <w:b/>
          <w:spacing w:val="-1"/>
          <w:sz w:val="24"/>
        </w:rPr>
      </w:pPr>
    </w:p>
    <w:p w:rsidR="00F63BF6" w:rsidRPr="00311DC9" w:rsidRDefault="00F63BF6" w:rsidP="00D82EB0">
      <w:pPr>
        <w:rPr>
          <w:rFonts w:ascii="Times New Roman" w:hAnsi="Times New Roman" w:cs="Times New Roman"/>
          <w:b/>
          <w:spacing w:val="-1"/>
          <w:sz w:val="24"/>
        </w:rPr>
      </w:pPr>
      <w:r w:rsidRPr="00311DC9">
        <w:rPr>
          <w:rFonts w:ascii="Times New Roman" w:hAnsi="Times New Roman" w:cs="Times New Roman"/>
          <w:b/>
          <w:spacing w:val="-1"/>
          <w:sz w:val="24"/>
        </w:rPr>
        <w:t>Committee Name:</w:t>
      </w:r>
      <w:r w:rsidR="00311DC9" w:rsidRPr="00311DC9">
        <w:rPr>
          <w:rFonts w:ascii="Times New Roman" w:hAnsi="Times New Roman" w:cs="Times New Roman"/>
          <w:b/>
          <w:spacing w:val="-1"/>
          <w:sz w:val="24"/>
        </w:rPr>
        <w:tab/>
      </w:r>
      <w:r w:rsidR="00F1476E">
        <w:rPr>
          <w:rFonts w:ascii="Times New Roman" w:hAnsi="Times New Roman" w:cs="Times New Roman"/>
          <w:b/>
          <w:spacing w:val="-1"/>
          <w:sz w:val="28"/>
          <w:szCs w:val="28"/>
          <w:u w:val="single"/>
        </w:rPr>
        <w:t>____________________________________________________</w:t>
      </w:r>
    </w:p>
    <w:p w:rsidR="00F63BF6" w:rsidRPr="00311DC9" w:rsidRDefault="00F63BF6" w:rsidP="00D82EB0">
      <w:pPr>
        <w:rPr>
          <w:rFonts w:ascii="Times New Roman" w:hAnsi="Times New Roman" w:cs="Times New Roman"/>
          <w:b/>
          <w:spacing w:val="-1"/>
          <w:sz w:val="24"/>
        </w:rPr>
      </w:pPr>
    </w:p>
    <w:p w:rsidR="00F63BF6" w:rsidRDefault="00F63BF6" w:rsidP="00D82EB0">
      <w:pPr>
        <w:rPr>
          <w:rFonts w:ascii="Arial"/>
          <w:b/>
          <w:spacing w:val="-1"/>
          <w:sz w:val="24"/>
          <w:u w:val="thick" w:color="000000"/>
        </w:rPr>
      </w:pPr>
      <w:r w:rsidRPr="00311DC9">
        <w:rPr>
          <w:rFonts w:ascii="Times New Roman" w:hAnsi="Times New Roman" w:cs="Times New Roman"/>
          <w:noProof/>
        </w:rPr>
        <mc:AlternateContent>
          <mc:Choice Requires="wps">
            <w:drawing>
              <wp:anchor distT="45720" distB="45720" distL="114300" distR="114300" simplePos="0" relativeHeight="251659264" behindDoc="0" locked="0" layoutInCell="1" allowOverlap="1">
                <wp:simplePos x="0" y="0"/>
                <wp:positionH relativeFrom="margin">
                  <wp:posOffset>44450</wp:posOffset>
                </wp:positionH>
                <wp:positionV relativeFrom="paragraph">
                  <wp:posOffset>380365</wp:posOffset>
                </wp:positionV>
                <wp:extent cx="6061075" cy="828675"/>
                <wp:effectExtent l="0" t="0" r="158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828675"/>
                        </a:xfrm>
                        <a:prstGeom prst="rect">
                          <a:avLst/>
                        </a:prstGeom>
                        <a:solidFill>
                          <a:schemeClr val="bg1">
                            <a:lumMod val="85000"/>
                          </a:schemeClr>
                        </a:solidFill>
                        <a:ln w="25400" cmpd="thinThick">
                          <a:solidFill>
                            <a:srgbClr val="000000"/>
                          </a:solidFill>
                          <a:miter lim="800000"/>
                          <a:headEnd/>
                          <a:tailEnd/>
                        </a:ln>
                      </wps:spPr>
                      <wps:txbx>
                        <w:txbxContent>
                          <w:p w:rsidR="00330712" w:rsidRPr="00330712" w:rsidRDefault="008E60B9" w:rsidP="00330712">
                            <w:pPr>
                              <w:jc w:val="center"/>
                              <w:rPr>
                                <w:rFonts w:ascii="Times New Roman" w:hAnsi="Times New Roman" w:cs="Times New Roman"/>
                                <w:b/>
                                <w:sz w:val="24"/>
                                <w:szCs w:val="24"/>
                              </w:rPr>
                            </w:pPr>
                            <w:r w:rsidRPr="00330712">
                              <w:rPr>
                                <w:rFonts w:ascii="Times New Roman" w:hAnsi="Times New Roman" w:cs="Times New Roman"/>
                                <w:b/>
                                <w:sz w:val="24"/>
                                <w:szCs w:val="24"/>
                                <w:u w:val="single"/>
                              </w:rPr>
                              <w:t>LPC Mission Statement</w:t>
                            </w:r>
                            <w:r w:rsidRPr="00330712">
                              <w:rPr>
                                <w:rFonts w:ascii="Times New Roman" w:hAnsi="Times New Roman" w:cs="Times New Roman"/>
                                <w:b/>
                                <w:sz w:val="24"/>
                                <w:szCs w:val="24"/>
                              </w:rPr>
                              <w:t>:</w:t>
                            </w:r>
                          </w:p>
                          <w:p w:rsidR="008E60B9" w:rsidRPr="00963F93" w:rsidRDefault="008E60B9" w:rsidP="00330712">
                            <w:pPr>
                              <w:rPr>
                                <w:rFonts w:ascii="Times New Roman" w:eastAsia="Times New Roman" w:hAnsi="Times New Roman" w:cs="Times New Roman"/>
                                <w:b/>
                                <w:sz w:val="20"/>
                                <w:szCs w:val="20"/>
                              </w:rPr>
                            </w:pPr>
                            <w:r w:rsidRPr="00330712">
                              <w:rPr>
                                <w:rFonts w:ascii="Times New Roman" w:hAnsi="Times New Roman" w:cs="Times New Roman"/>
                                <w:b/>
                                <w:i/>
                                <w:sz w:val="24"/>
                                <w:szCs w:val="24"/>
                              </w:rPr>
                              <w:t xml:space="preserve">Las </w:t>
                            </w:r>
                            <w:r w:rsidR="009414A2">
                              <w:rPr>
                                <w:rFonts w:ascii="Times New Roman" w:hAnsi="Times New Roman" w:cs="Times New Roman"/>
                                <w:b/>
                                <w:i/>
                                <w:sz w:val="24"/>
                                <w:szCs w:val="24"/>
                              </w:rPr>
                              <w:t>Positas College provides an inclusive learning-centered, equity-focused environment that offers educational opportunities and support for completion of students’ transfer, degree, and career-technical goals while promoting lifelong learning.</w:t>
                            </w:r>
                          </w:p>
                          <w:p w:rsidR="008E60B9" w:rsidRDefault="008E60B9" w:rsidP="0033071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29.95pt;width:477.25pt;height:6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" fillcolor="#d8d8d8 [2732]" strokeweight="2pt">
                <v:stroke linestyle="thinThick"/>
                <v:textbox>
                  <w:txbxContent>
                    <w:p w:rsidR="00330712" w:rsidRPr="00330712" w:rsidRDefault="008E60B9" w:rsidP="00330712">
                      <w:pPr>
                        <w:jc w:val="center"/>
                        <w:rPr>
                          <w:rFonts w:ascii="Times New Roman" w:hAnsi="Times New Roman" w:cs="Times New Roman"/>
                          <w:b/>
                          <w:sz w:val="24"/>
                          <w:szCs w:val="24"/>
                        </w:rPr>
                      </w:pPr>
                      <w:r w:rsidRPr="00330712">
                        <w:rPr>
                          <w:rFonts w:ascii="Times New Roman" w:hAnsi="Times New Roman" w:cs="Times New Roman"/>
                          <w:b/>
                          <w:sz w:val="24"/>
                          <w:szCs w:val="24"/>
                          <w:u w:val="single"/>
                        </w:rPr>
                        <w:t>LPC Mission Statement</w:t>
                      </w:r>
                      <w:r w:rsidRPr="00330712">
                        <w:rPr>
                          <w:rFonts w:ascii="Times New Roman" w:hAnsi="Times New Roman" w:cs="Times New Roman"/>
                          <w:b/>
                          <w:sz w:val="24"/>
                          <w:szCs w:val="24"/>
                        </w:rPr>
                        <w:t>:</w:t>
                      </w:r>
                    </w:p>
                    <w:p w:rsidR="008E60B9" w:rsidRPr="00963F93" w:rsidRDefault="008E60B9" w:rsidP="00330712">
                      <w:pPr>
                        <w:rPr>
                          <w:rFonts w:ascii="Times New Roman" w:eastAsia="Times New Roman" w:hAnsi="Times New Roman" w:cs="Times New Roman"/>
                          <w:b/>
                          <w:sz w:val="20"/>
                          <w:szCs w:val="20"/>
                        </w:rPr>
                      </w:pPr>
                      <w:r w:rsidRPr="00330712">
                        <w:rPr>
                          <w:rFonts w:ascii="Times New Roman" w:hAnsi="Times New Roman" w:cs="Times New Roman"/>
                          <w:b/>
                          <w:i/>
                          <w:sz w:val="24"/>
                          <w:szCs w:val="24"/>
                        </w:rPr>
                        <w:t xml:space="preserve">Las </w:t>
                      </w:r>
                      <w:r w:rsidR="009414A2">
                        <w:rPr>
                          <w:rFonts w:ascii="Times New Roman" w:hAnsi="Times New Roman" w:cs="Times New Roman"/>
                          <w:b/>
                          <w:i/>
                          <w:sz w:val="24"/>
                          <w:szCs w:val="24"/>
                        </w:rPr>
                        <w:t>Positas College provides an inclusive learning-centered, equity-focused environment that offers educational opportunities and support for completion of students’ transfer, degree, and career-technical goals while promoting lifelong learning.</w:t>
                      </w:r>
                    </w:p>
                    <w:p w:rsidR="008E60B9" w:rsidRDefault="008E60B9" w:rsidP="00330712">
                      <w:pPr>
                        <w:jc w:val="center"/>
                      </w:pPr>
                    </w:p>
                  </w:txbxContent>
                </v:textbox>
                <w10:wrap type="square" anchorx="margin"/>
              </v:shape>
            </w:pict>
          </mc:Fallback>
        </mc:AlternateContent>
      </w:r>
      <w:r w:rsidRPr="00311DC9">
        <w:rPr>
          <w:rFonts w:ascii="Times New Roman" w:hAnsi="Times New Roman" w:cs="Times New Roman"/>
          <w:b/>
          <w:spacing w:val="-1"/>
          <w:sz w:val="24"/>
        </w:rPr>
        <w:t xml:space="preserve">Form Completed by: </w:t>
      </w:r>
      <w:r w:rsidR="00CD208E">
        <w:rPr>
          <w:rFonts w:ascii="Arial"/>
          <w:b/>
          <w:spacing w:val="-1"/>
          <w:sz w:val="24"/>
        </w:rPr>
        <w:t>____________________</w:t>
      </w:r>
      <w:r w:rsidRPr="00311DC9">
        <w:rPr>
          <w:rFonts w:ascii="Times New Roman" w:hAnsi="Times New Roman" w:cs="Times New Roman"/>
          <w:b/>
          <w:spacing w:val="-1"/>
          <w:sz w:val="24"/>
        </w:rPr>
        <w:tab/>
      </w:r>
      <w:r w:rsidR="00CD208E">
        <w:rPr>
          <w:rFonts w:ascii="Times New Roman" w:hAnsi="Times New Roman" w:cs="Times New Roman"/>
          <w:b/>
          <w:spacing w:val="-1"/>
          <w:sz w:val="24"/>
        </w:rPr>
        <w:tab/>
      </w:r>
      <w:r w:rsidRPr="00311DC9">
        <w:rPr>
          <w:rFonts w:ascii="Times New Roman" w:hAnsi="Times New Roman" w:cs="Times New Roman"/>
          <w:b/>
          <w:spacing w:val="-1"/>
          <w:sz w:val="24"/>
        </w:rPr>
        <w:t>Position</w:t>
      </w:r>
      <w:r>
        <w:rPr>
          <w:rFonts w:ascii="Arial"/>
          <w:b/>
          <w:spacing w:val="-1"/>
          <w:sz w:val="24"/>
        </w:rPr>
        <w:t>: ____________________</w:t>
      </w:r>
    </w:p>
    <w:p w:rsidR="00311DC9" w:rsidRDefault="00311DC9" w:rsidP="00D82EB0">
      <w:pPr>
        <w:rPr>
          <w:rFonts w:ascii="Arial"/>
          <w:b/>
          <w:spacing w:val="-1"/>
          <w:sz w:val="24"/>
          <w:u w:val="thick" w:color="000000"/>
        </w:rPr>
      </w:pPr>
    </w:p>
    <w:p w:rsidR="00576648" w:rsidRDefault="00963F93" w:rsidP="00D82EB0">
      <w:pPr>
        <w:rPr>
          <w:rFonts w:ascii="Arial" w:eastAsia="Arial" w:hAnsi="Arial" w:cs="Arial"/>
          <w:sz w:val="24"/>
          <w:szCs w:val="24"/>
        </w:rPr>
      </w:pPr>
      <w:r>
        <w:rPr>
          <w:rFonts w:ascii="Arial"/>
          <w:b/>
          <w:spacing w:val="-1"/>
          <w:sz w:val="24"/>
          <w:u w:val="thick" w:color="000000"/>
        </w:rPr>
        <w:t>Instructions</w:t>
      </w:r>
    </w:p>
    <w:p w:rsidR="00311DC9" w:rsidRDefault="00330712" w:rsidP="00311DC9">
      <w:pPr>
        <w:pStyle w:val="BodyText"/>
        <w:spacing w:before="180" w:line="258" w:lineRule="auto"/>
        <w:ind w:left="0" w:right="117"/>
        <w:jc w:val="both"/>
        <w:rPr>
          <w:rFonts w:ascii="Times New Roman" w:hAnsi="Times New Roman" w:cs="Times New Roman"/>
          <w:spacing w:val="-1"/>
        </w:rPr>
      </w:pPr>
      <w:r w:rsidRPr="00AE101F">
        <w:rPr>
          <w:rFonts w:ascii="Times New Roman" w:hAnsi="Times New Roman" w:cs="Times New Roman"/>
          <w:spacing w:val="-1"/>
        </w:rPr>
        <w:t>The</w:t>
      </w:r>
      <w:r w:rsidRPr="00AE101F">
        <w:rPr>
          <w:rFonts w:ascii="Times New Roman" w:hAnsi="Times New Roman" w:cs="Times New Roman"/>
        </w:rPr>
        <w:t xml:space="preserve"> </w:t>
      </w:r>
      <w:r w:rsidRPr="00AE101F">
        <w:rPr>
          <w:rFonts w:ascii="Times New Roman" w:hAnsi="Times New Roman" w:cs="Times New Roman"/>
          <w:spacing w:val="-1"/>
        </w:rPr>
        <w:t>purpose</w:t>
      </w:r>
      <w:r w:rsidRPr="00AE101F">
        <w:rPr>
          <w:rFonts w:ascii="Times New Roman" w:hAnsi="Times New Roman" w:cs="Times New Roman"/>
        </w:rPr>
        <w:t xml:space="preserve"> </w:t>
      </w:r>
      <w:r w:rsidRPr="00AE101F">
        <w:rPr>
          <w:rFonts w:ascii="Times New Roman" w:hAnsi="Times New Roman" w:cs="Times New Roman"/>
          <w:spacing w:val="-1"/>
        </w:rPr>
        <w:t>of</w:t>
      </w:r>
      <w:r w:rsidRPr="00AE101F">
        <w:rPr>
          <w:rFonts w:ascii="Times New Roman" w:hAnsi="Times New Roman" w:cs="Times New Roman"/>
        </w:rPr>
        <w:t xml:space="preserve"> </w:t>
      </w:r>
      <w:r w:rsidRPr="00AE101F">
        <w:rPr>
          <w:rFonts w:ascii="Times New Roman" w:hAnsi="Times New Roman" w:cs="Times New Roman"/>
          <w:spacing w:val="-1"/>
        </w:rPr>
        <w:t>this</w:t>
      </w:r>
      <w:r w:rsidRPr="00AE101F">
        <w:rPr>
          <w:rFonts w:ascii="Times New Roman" w:hAnsi="Times New Roman" w:cs="Times New Roman"/>
        </w:rPr>
        <w:t xml:space="preserve"> </w:t>
      </w:r>
      <w:r w:rsidRPr="00AE101F">
        <w:rPr>
          <w:rFonts w:ascii="Times New Roman" w:hAnsi="Times New Roman" w:cs="Times New Roman"/>
          <w:spacing w:val="-1"/>
        </w:rPr>
        <w:t>worksheet</w:t>
      </w:r>
      <w:r w:rsidRPr="00AE101F">
        <w:rPr>
          <w:rFonts w:ascii="Times New Roman" w:hAnsi="Times New Roman" w:cs="Times New Roman"/>
        </w:rPr>
        <w:t xml:space="preserve"> </w:t>
      </w:r>
      <w:r w:rsidRPr="00AE101F">
        <w:rPr>
          <w:rFonts w:ascii="Times New Roman" w:hAnsi="Times New Roman" w:cs="Times New Roman"/>
          <w:spacing w:val="-1"/>
        </w:rPr>
        <w:t>is</w:t>
      </w:r>
      <w:r w:rsidRPr="00AE101F">
        <w:rPr>
          <w:rFonts w:ascii="Times New Roman" w:hAnsi="Times New Roman" w:cs="Times New Roman"/>
        </w:rPr>
        <w:t xml:space="preserve"> </w:t>
      </w:r>
      <w:r w:rsidRPr="00AE101F">
        <w:rPr>
          <w:rFonts w:ascii="Times New Roman" w:hAnsi="Times New Roman" w:cs="Times New Roman"/>
          <w:spacing w:val="-1"/>
        </w:rPr>
        <w:t>to</w:t>
      </w:r>
      <w:r w:rsidRPr="00AE101F">
        <w:rPr>
          <w:rFonts w:ascii="Times New Roman" w:hAnsi="Times New Roman" w:cs="Times New Roman"/>
        </w:rPr>
        <w:t xml:space="preserve"> </w:t>
      </w:r>
      <w:r w:rsidRPr="00AE101F">
        <w:rPr>
          <w:rFonts w:ascii="Times New Roman" w:hAnsi="Times New Roman" w:cs="Times New Roman"/>
          <w:spacing w:val="-1"/>
        </w:rPr>
        <w:t>allow</w:t>
      </w:r>
      <w:r w:rsidRPr="00AE101F">
        <w:rPr>
          <w:rFonts w:ascii="Times New Roman" w:hAnsi="Times New Roman" w:cs="Times New Roman"/>
        </w:rPr>
        <w:t xml:space="preserve"> </w:t>
      </w:r>
      <w:r w:rsidRPr="00AE101F">
        <w:rPr>
          <w:rFonts w:ascii="Times New Roman" w:hAnsi="Times New Roman" w:cs="Times New Roman"/>
          <w:spacing w:val="-1"/>
        </w:rPr>
        <w:t>each</w:t>
      </w:r>
      <w:r w:rsidRPr="00AE101F">
        <w:rPr>
          <w:rFonts w:ascii="Times New Roman" w:hAnsi="Times New Roman" w:cs="Times New Roman"/>
        </w:rPr>
        <w:t xml:space="preserve"> </w:t>
      </w:r>
      <w:r w:rsidRPr="00FF097B">
        <w:rPr>
          <w:rFonts w:ascii="Times New Roman" w:hAnsi="Times New Roman" w:cs="Times New Roman"/>
          <w:color w:val="000000" w:themeColor="text1"/>
        </w:rPr>
        <w:t>C</w:t>
      </w:r>
      <w:r w:rsidRPr="00FF097B">
        <w:rPr>
          <w:rFonts w:ascii="Times New Roman" w:hAnsi="Times New Roman" w:cs="Times New Roman"/>
          <w:color w:val="000000" w:themeColor="text1"/>
          <w:spacing w:val="-1"/>
        </w:rPr>
        <w:t>ommittee,</w:t>
      </w:r>
      <w:r w:rsidRPr="00FF097B">
        <w:rPr>
          <w:rFonts w:ascii="Times New Roman" w:hAnsi="Times New Roman" w:cs="Times New Roman"/>
          <w:color w:val="000000" w:themeColor="text1"/>
        </w:rPr>
        <w:t xml:space="preserve"> Subcommittee, </w:t>
      </w:r>
      <w:r w:rsidRPr="00FF097B">
        <w:rPr>
          <w:rFonts w:ascii="Times New Roman" w:hAnsi="Times New Roman" w:cs="Times New Roman"/>
          <w:color w:val="000000" w:themeColor="text1"/>
          <w:spacing w:val="-1"/>
        </w:rPr>
        <w:t>Senate,</w:t>
      </w:r>
      <w:r w:rsidRPr="00FF097B">
        <w:rPr>
          <w:rFonts w:ascii="Times New Roman" w:hAnsi="Times New Roman" w:cs="Times New Roman"/>
          <w:color w:val="000000" w:themeColor="text1"/>
        </w:rPr>
        <w:t xml:space="preserve"> or </w:t>
      </w:r>
      <w:r w:rsidRPr="00FF097B">
        <w:rPr>
          <w:rFonts w:ascii="Times New Roman" w:hAnsi="Times New Roman" w:cs="Times New Roman"/>
          <w:color w:val="000000" w:themeColor="text1"/>
          <w:spacing w:val="-1"/>
        </w:rPr>
        <w:t>Union to</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review</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its</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charge</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and</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membership</w:t>
      </w:r>
      <w:r w:rsidRPr="00FF097B">
        <w:rPr>
          <w:rFonts w:ascii="Times New Roman" w:hAnsi="Times New Roman" w:cs="Times New Roman"/>
          <w:color w:val="000000" w:themeColor="text1"/>
          <w:spacing w:val="31"/>
        </w:rPr>
        <w:t xml:space="preserve"> </w:t>
      </w:r>
      <w:r w:rsidRPr="00FF097B">
        <w:rPr>
          <w:rFonts w:ascii="Times New Roman" w:hAnsi="Times New Roman" w:cs="Times New Roman"/>
          <w:color w:val="000000" w:themeColor="text1"/>
          <w:spacing w:val="-1"/>
        </w:rPr>
        <w:t>yearly.</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It</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is</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important</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to</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review</w:t>
      </w:r>
      <w:r w:rsidRPr="00FF097B">
        <w:rPr>
          <w:rFonts w:ascii="Times New Roman" w:hAnsi="Times New Roman" w:cs="Times New Roman"/>
          <w:color w:val="000000" w:themeColor="text1"/>
          <w:spacing w:val="30"/>
        </w:rPr>
        <w:t xml:space="preserve"> </w:t>
      </w:r>
      <w:r w:rsidRPr="00FF097B">
        <w:rPr>
          <w:rFonts w:ascii="Times New Roman" w:hAnsi="Times New Roman" w:cs="Times New Roman"/>
          <w:color w:val="000000" w:themeColor="text1"/>
          <w:spacing w:val="-1"/>
        </w:rPr>
        <w:t>the</w:t>
      </w:r>
      <w:r w:rsidRPr="00FF097B">
        <w:rPr>
          <w:rFonts w:ascii="Times New Roman" w:hAnsi="Times New Roman" w:cs="Times New Roman"/>
          <w:color w:val="000000" w:themeColor="text1"/>
          <w:spacing w:val="28"/>
        </w:rPr>
        <w:t xml:space="preserve"> </w:t>
      </w:r>
      <w:r w:rsidRPr="00FF097B">
        <w:rPr>
          <w:rFonts w:ascii="Times New Roman" w:hAnsi="Times New Roman" w:cs="Times New Roman"/>
          <w:color w:val="000000" w:themeColor="text1"/>
          <w:spacing w:val="-1"/>
        </w:rPr>
        <w:t>current</w:t>
      </w:r>
      <w:r w:rsidRPr="00FF097B">
        <w:rPr>
          <w:rFonts w:ascii="Times New Roman" w:hAnsi="Times New Roman" w:cs="Times New Roman"/>
          <w:color w:val="000000" w:themeColor="text1"/>
          <w:spacing w:val="6"/>
        </w:rPr>
        <w:t xml:space="preserve"> committee </w:t>
      </w:r>
      <w:r w:rsidRPr="00FF097B">
        <w:rPr>
          <w:rFonts w:ascii="Times New Roman" w:hAnsi="Times New Roman" w:cs="Times New Roman"/>
          <w:color w:val="000000" w:themeColor="text1"/>
          <w:spacing w:val="-1"/>
        </w:rPr>
        <w:t>charge</w:t>
      </w:r>
      <w:r w:rsidRPr="00FF097B">
        <w:rPr>
          <w:rFonts w:ascii="Times New Roman" w:hAnsi="Times New Roman" w:cs="Times New Roman"/>
          <w:color w:val="000000" w:themeColor="text1"/>
          <w:spacing w:val="6"/>
        </w:rPr>
        <w:t xml:space="preserve"> </w:t>
      </w:r>
      <w:r w:rsidRPr="00FF097B">
        <w:rPr>
          <w:rFonts w:ascii="Times New Roman" w:hAnsi="Times New Roman" w:cs="Times New Roman"/>
          <w:color w:val="000000" w:themeColor="text1"/>
          <w:spacing w:val="-1"/>
        </w:rPr>
        <w:t>and</w:t>
      </w:r>
      <w:r w:rsidRPr="00FF097B">
        <w:rPr>
          <w:rFonts w:ascii="Times New Roman" w:hAnsi="Times New Roman" w:cs="Times New Roman"/>
          <w:color w:val="000000" w:themeColor="text1"/>
          <w:spacing w:val="6"/>
        </w:rPr>
        <w:t xml:space="preserve"> </w:t>
      </w:r>
      <w:r w:rsidRPr="00FF097B">
        <w:rPr>
          <w:rFonts w:ascii="Times New Roman" w:hAnsi="Times New Roman" w:cs="Times New Roman"/>
          <w:color w:val="000000" w:themeColor="text1"/>
          <w:spacing w:val="-1"/>
        </w:rPr>
        <w:t>responsibilities</w:t>
      </w:r>
      <w:r w:rsidRPr="00FF097B">
        <w:rPr>
          <w:rFonts w:ascii="Times New Roman" w:hAnsi="Times New Roman" w:cs="Times New Roman"/>
          <w:color w:val="000000" w:themeColor="text1"/>
          <w:spacing w:val="6"/>
        </w:rPr>
        <w:t xml:space="preserve"> </w:t>
      </w:r>
      <w:r w:rsidRPr="00FF097B">
        <w:rPr>
          <w:rFonts w:ascii="Times New Roman" w:hAnsi="Times New Roman" w:cs="Times New Roman"/>
          <w:color w:val="000000" w:themeColor="text1"/>
          <w:spacing w:val="-1"/>
        </w:rPr>
        <w:t>in</w:t>
      </w:r>
      <w:r w:rsidRPr="00FF097B">
        <w:rPr>
          <w:rFonts w:ascii="Times New Roman" w:hAnsi="Times New Roman" w:cs="Times New Roman"/>
          <w:color w:val="000000" w:themeColor="text1"/>
          <w:spacing w:val="6"/>
        </w:rPr>
        <w:t xml:space="preserve"> </w:t>
      </w:r>
      <w:r w:rsidRPr="00FF097B">
        <w:rPr>
          <w:rFonts w:ascii="Times New Roman" w:hAnsi="Times New Roman" w:cs="Times New Roman"/>
          <w:color w:val="000000" w:themeColor="text1"/>
          <w:spacing w:val="-1"/>
        </w:rPr>
        <w:t>the</w:t>
      </w:r>
      <w:r w:rsidRPr="00FF097B">
        <w:rPr>
          <w:rFonts w:ascii="Times New Roman" w:hAnsi="Times New Roman" w:cs="Times New Roman"/>
          <w:color w:val="000000" w:themeColor="text1"/>
          <w:spacing w:val="6"/>
        </w:rPr>
        <w:t xml:space="preserve"> </w:t>
      </w:r>
      <w:r w:rsidRPr="00FF097B">
        <w:rPr>
          <w:rFonts w:ascii="Times New Roman" w:hAnsi="Times New Roman" w:cs="Times New Roman"/>
          <w:color w:val="000000" w:themeColor="text1"/>
          <w:spacing w:val="-1"/>
        </w:rPr>
        <w:t>LPC</w:t>
      </w:r>
      <w:r w:rsidRPr="00FF097B">
        <w:rPr>
          <w:rFonts w:ascii="Times New Roman" w:hAnsi="Times New Roman" w:cs="Times New Roman"/>
          <w:color w:val="000000" w:themeColor="text1"/>
          <w:spacing w:val="6"/>
        </w:rPr>
        <w:t xml:space="preserve"> </w:t>
      </w:r>
      <w:r w:rsidRPr="00FF097B">
        <w:rPr>
          <w:rFonts w:ascii="Times New Roman" w:hAnsi="Times New Roman" w:cs="Times New Roman"/>
          <w:color w:val="000000" w:themeColor="text1"/>
          <w:spacing w:val="-1"/>
        </w:rPr>
        <w:t>Governance</w:t>
      </w:r>
      <w:r w:rsidRPr="00FF097B">
        <w:rPr>
          <w:rFonts w:ascii="Times New Roman" w:hAnsi="Times New Roman" w:cs="Times New Roman"/>
          <w:color w:val="000000" w:themeColor="text1"/>
          <w:spacing w:val="6"/>
        </w:rPr>
        <w:t xml:space="preserve"> </w:t>
      </w:r>
      <w:r w:rsidRPr="00FF097B">
        <w:rPr>
          <w:rFonts w:ascii="Times New Roman" w:hAnsi="Times New Roman" w:cs="Times New Roman"/>
          <w:color w:val="000000" w:themeColor="text1"/>
        </w:rPr>
        <w:t>Handbook.</w:t>
      </w:r>
      <w:r w:rsidRPr="00FF097B">
        <w:rPr>
          <w:rFonts w:ascii="Times New Roman" w:hAnsi="Times New Roman" w:cs="Times New Roman"/>
          <w:color w:val="000000" w:themeColor="text1"/>
          <w:spacing w:val="6"/>
        </w:rPr>
        <w:t xml:space="preserve"> Ensure that the Charge supports the LPC Mission Statement.  </w:t>
      </w:r>
      <w:r w:rsidRPr="00FF097B">
        <w:rPr>
          <w:rFonts w:ascii="Times New Roman" w:hAnsi="Times New Roman" w:cs="Times New Roman"/>
          <w:color w:val="000000" w:themeColor="text1"/>
          <w:spacing w:val="-1"/>
        </w:rPr>
        <w:t>If</w:t>
      </w:r>
      <w:r w:rsidRPr="00FF097B">
        <w:rPr>
          <w:rFonts w:ascii="Times New Roman" w:hAnsi="Times New Roman" w:cs="Times New Roman"/>
          <w:color w:val="000000" w:themeColor="text1"/>
          <w:spacing w:val="-4"/>
        </w:rPr>
        <w:t xml:space="preserve"> </w:t>
      </w:r>
      <w:r w:rsidRPr="00FF097B">
        <w:rPr>
          <w:rFonts w:ascii="Times New Roman" w:hAnsi="Times New Roman" w:cs="Times New Roman"/>
          <w:color w:val="000000" w:themeColor="text1"/>
          <w:spacing w:val="-1"/>
        </w:rPr>
        <w:t>changes</w:t>
      </w:r>
      <w:r w:rsidRPr="00FF097B">
        <w:rPr>
          <w:rFonts w:ascii="Times New Roman" w:hAnsi="Times New Roman" w:cs="Times New Roman"/>
          <w:color w:val="000000" w:themeColor="text1"/>
          <w:spacing w:val="-4"/>
        </w:rPr>
        <w:t xml:space="preserve"> </w:t>
      </w:r>
      <w:r w:rsidRPr="00FF097B">
        <w:rPr>
          <w:rFonts w:ascii="Times New Roman" w:hAnsi="Times New Roman" w:cs="Times New Roman"/>
          <w:color w:val="000000" w:themeColor="text1"/>
          <w:spacing w:val="-1"/>
        </w:rPr>
        <w:t>are</w:t>
      </w:r>
      <w:r w:rsidRPr="00FF097B">
        <w:rPr>
          <w:rFonts w:ascii="Times New Roman" w:hAnsi="Times New Roman" w:cs="Times New Roman"/>
          <w:color w:val="000000" w:themeColor="text1"/>
          <w:spacing w:val="-4"/>
        </w:rPr>
        <w:t xml:space="preserve"> </w:t>
      </w:r>
      <w:r w:rsidRPr="00FF097B">
        <w:rPr>
          <w:rFonts w:ascii="Times New Roman" w:hAnsi="Times New Roman" w:cs="Times New Roman"/>
          <w:color w:val="000000" w:themeColor="text1"/>
          <w:spacing w:val="-1"/>
        </w:rPr>
        <w:t>needed</w:t>
      </w:r>
      <w:r w:rsidRPr="00AE101F">
        <w:rPr>
          <w:rFonts w:ascii="Times New Roman" w:hAnsi="Times New Roman" w:cs="Times New Roman"/>
          <w:spacing w:val="-1"/>
        </w:rPr>
        <w:t>,</w:t>
      </w:r>
      <w:r w:rsidRPr="00AE101F">
        <w:rPr>
          <w:rFonts w:ascii="Times New Roman" w:hAnsi="Times New Roman" w:cs="Times New Roman"/>
          <w:spacing w:val="-4"/>
        </w:rPr>
        <w:t xml:space="preserve"> </w:t>
      </w:r>
      <w:r w:rsidRPr="00AE101F">
        <w:rPr>
          <w:rFonts w:ascii="Times New Roman" w:hAnsi="Times New Roman" w:cs="Times New Roman"/>
          <w:spacing w:val="-1"/>
        </w:rPr>
        <w:t>please</w:t>
      </w:r>
      <w:r w:rsidRPr="00AE101F">
        <w:rPr>
          <w:rFonts w:ascii="Times New Roman" w:hAnsi="Times New Roman" w:cs="Times New Roman"/>
          <w:spacing w:val="-4"/>
        </w:rPr>
        <w:t xml:space="preserve"> </w:t>
      </w:r>
      <w:r w:rsidRPr="00AE101F">
        <w:rPr>
          <w:rFonts w:ascii="Times New Roman" w:hAnsi="Times New Roman" w:cs="Times New Roman"/>
          <w:spacing w:val="-1"/>
        </w:rPr>
        <w:t>make</w:t>
      </w:r>
      <w:r w:rsidRPr="00AE101F">
        <w:rPr>
          <w:rFonts w:ascii="Times New Roman" w:hAnsi="Times New Roman" w:cs="Times New Roman"/>
          <w:spacing w:val="-4"/>
        </w:rPr>
        <w:t xml:space="preserve"> </w:t>
      </w:r>
      <w:r w:rsidRPr="00AE101F">
        <w:rPr>
          <w:rFonts w:ascii="Times New Roman" w:hAnsi="Times New Roman" w:cs="Times New Roman"/>
          <w:spacing w:val="-1"/>
        </w:rPr>
        <w:t>changes</w:t>
      </w:r>
      <w:r w:rsidRPr="00AE101F">
        <w:rPr>
          <w:rFonts w:ascii="Times New Roman" w:hAnsi="Times New Roman" w:cs="Times New Roman"/>
          <w:spacing w:val="-4"/>
        </w:rPr>
        <w:t xml:space="preserve"> </w:t>
      </w:r>
      <w:r w:rsidRPr="00AE101F">
        <w:rPr>
          <w:rFonts w:ascii="Times New Roman" w:hAnsi="Times New Roman" w:cs="Times New Roman"/>
          <w:spacing w:val="-1"/>
        </w:rPr>
        <w:t>on</w:t>
      </w:r>
      <w:r w:rsidRPr="00AE101F">
        <w:rPr>
          <w:rFonts w:ascii="Times New Roman" w:hAnsi="Times New Roman" w:cs="Times New Roman"/>
          <w:spacing w:val="-4"/>
        </w:rPr>
        <w:t xml:space="preserve"> </w:t>
      </w:r>
      <w:r w:rsidRPr="00AE101F">
        <w:rPr>
          <w:rFonts w:ascii="Times New Roman" w:hAnsi="Times New Roman" w:cs="Times New Roman"/>
          <w:spacing w:val="-1"/>
        </w:rPr>
        <w:t>this</w:t>
      </w:r>
      <w:r w:rsidRPr="00AE101F">
        <w:rPr>
          <w:rFonts w:ascii="Times New Roman" w:hAnsi="Times New Roman" w:cs="Times New Roman"/>
          <w:spacing w:val="-4"/>
        </w:rPr>
        <w:t xml:space="preserve"> </w:t>
      </w:r>
      <w:r w:rsidRPr="00AE101F">
        <w:rPr>
          <w:rFonts w:ascii="Times New Roman" w:hAnsi="Times New Roman" w:cs="Times New Roman"/>
          <w:spacing w:val="-1"/>
        </w:rPr>
        <w:t>document,</w:t>
      </w:r>
      <w:r w:rsidRPr="00AE101F">
        <w:rPr>
          <w:rFonts w:ascii="Times New Roman" w:hAnsi="Times New Roman" w:cs="Times New Roman"/>
          <w:spacing w:val="-4"/>
        </w:rPr>
        <w:t xml:space="preserve"> </w:t>
      </w:r>
      <w:r w:rsidRPr="00AE101F">
        <w:rPr>
          <w:rFonts w:ascii="Times New Roman" w:hAnsi="Times New Roman" w:cs="Times New Roman"/>
          <w:spacing w:val="-1"/>
        </w:rPr>
        <w:t>receive</w:t>
      </w:r>
      <w:r w:rsidRPr="00AE101F">
        <w:rPr>
          <w:rFonts w:ascii="Times New Roman" w:hAnsi="Times New Roman" w:cs="Times New Roman"/>
          <w:spacing w:val="-4"/>
        </w:rPr>
        <w:t xml:space="preserve"> </w:t>
      </w:r>
      <w:r w:rsidRPr="00AE101F">
        <w:rPr>
          <w:rFonts w:ascii="Times New Roman" w:hAnsi="Times New Roman" w:cs="Times New Roman"/>
          <w:spacing w:val="-1"/>
        </w:rPr>
        <w:t>approval</w:t>
      </w:r>
      <w:r w:rsidRPr="00AE101F">
        <w:rPr>
          <w:rFonts w:ascii="Times New Roman" w:hAnsi="Times New Roman" w:cs="Times New Roman"/>
          <w:spacing w:val="26"/>
        </w:rPr>
        <w:t xml:space="preserve"> </w:t>
      </w:r>
      <w:r w:rsidRPr="00AE101F">
        <w:rPr>
          <w:rFonts w:ascii="Times New Roman" w:hAnsi="Times New Roman" w:cs="Times New Roman"/>
        </w:rPr>
        <w:t>from</w:t>
      </w:r>
      <w:r w:rsidRPr="00AE101F">
        <w:rPr>
          <w:rFonts w:ascii="Times New Roman" w:hAnsi="Times New Roman" w:cs="Times New Roman"/>
          <w:spacing w:val="-12"/>
        </w:rPr>
        <w:t xml:space="preserve"> </w:t>
      </w:r>
      <w:r w:rsidRPr="00AE101F">
        <w:rPr>
          <w:rFonts w:ascii="Times New Roman" w:hAnsi="Times New Roman" w:cs="Times New Roman"/>
        </w:rPr>
        <w:t>any</w:t>
      </w:r>
      <w:r w:rsidRPr="00AE101F">
        <w:rPr>
          <w:rFonts w:ascii="Times New Roman" w:hAnsi="Times New Roman" w:cs="Times New Roman"/>
          <w:spacing w:val="-12"/>
        </w:rPr>
        <w:t xml:space="preserve"> </w:t>
      </w:r>
      <w:r w:rsidRPr="00AE101F">
        <w:rPr>
          <w:rFonts w:ascii="Times New Roman" w:hAnsi="Times New Roman" w:cs="Times New Roman"/>
          <w:spacing w:val="-1"/>
        </w:rPr>
        <w:t>constituency</w:t>
      </w:r>
      <w:r w:rsidRPr="00AE101F">
        <w:rPr>
          <w:rFonts w:ascii="Times New Roman" w:hAnsi="Times New Roman" w:cs="Times New Roman"/>
          <w:spacing w:val="-12"/>
        </w:rPr>
        <w:t xml:space="preserve"> </w:t>
      </w:r>
      <w:r w:rsidRPr="00AE101F">
        <w:rPr>
          <w:rFonts w:ascii="Times New Roman" w:hAnsi="Times New Roman" w:cs="Times New Roman"/>
        </w:rPr>
        <w:t>groups</w:t>
      </w:r>
      <w:r w:rsidRPr="00AE101F">
        <w:rPr>
          <w:rFonts w:ascii="Times New Roman" w:hAnsi="Times New Roman" w:cs="Times New Roman"/>
          <w:spacing w:val="-12"/>
        </w:rPr>
        <w:t xml:space="preserve"> </w:t>
      </w:r>
      <w:r w:rsidRPr="00AE101F">
        <w:rPr>
          <w:rFonts w:ascii="Times New Roman" w:hAnsi="Times New Roman" w:cs="Times New Roman"/>
        </w:rPr>
        <w:t>involved,</w:t>
      </w:r>
      <w:r w:rsidRPr="00AE101F">
        <w:rPr>
          <w:rFonts w:ascii="Times New Roman" w:hAnsi="Times New Roman" w:cs="Times New Roman"/>
          <w:spacing w:val="-12"/>
        </w:rPr>
        <w:t xml:space="preserve"> </w:t>
      </w:r>
      <w:r w:rsidRPr="00AE101F">
        <w:rPr>
          <w:rFonts w:ascii="Times New Roman" w:hAnsi="Times New Roman" w:cs="Times New Roman"/>
        </w:rPr>
        <w:t>and</w:t>
      </w:r>
      <w:r w:rsidRPr="00AE101F">
        <w:rPr>
          <w:rFonts w:ascii="Times New Roman" w:hAnsi="Times New Roman" w:cs="Times New Roman"/>
          <w:spacing w:val="-12"/>
        </w:rPr>
        <w:t xml:space="preserve"> </w:t>
      </w:r>
      <w:r w:rsidRPr="00AE101F">
        <w:rPr>
          <w:rFonts w:ascii="Times New Roman" w:hAnsi="Times New Roman" w:cs="Times New Roman"/>
          <w:spacing w:val="-1"/>
        </w:rPr>
        <w:t>send</w:t>
      </w:r>
      <w:r w:rsidRPr="00AE101F">
        <w:rPr>
          <w:rFonts w:ascii="Times New Roman" w:hAnsi="Times New Roman" w:cs="Times New Roman"/>
          <w:spacing w:val="-12"/>
        </w:rPr>
        <w:t xml:space="preserve"> </w:t>
      </w:r>
      <w:r w:rsidRPr="00AE101F">
        <w:rPr>
          <w:rFonts w:ascii="Times New Roman" w:hAnsi="Times New Roman" w:cs="Times New Roman"/>
          <w:spacing w:val="-1"/>
        </w:rPr>
        <w:t>to</w:t>
      </w:r>
      <w:r w:rsidRPr="00AE101F">
        <w:rPr>
          <w:rFonts w:ascii="Times New Roman" w:hAnsi="Times New Roman" w:cs="Times New Roman"/>
          <w:spacing w:val="-12"/>
        </w:rPr>
        <w:t xml:space="preserve"> </w:t>
      </w:r>
      <w:r w:rsidRPr="00AE101F">
        <w:rPr>
          <w:rFonts w:ascii="Times New Roman" w:hAnsi="Times New Roman" w:cs="Times New Roman"/>
          <w:spacing w:val="-1"/>
        </w:rPr>
        <w:t>the</w:t>
      </w:r>
      <w:r w:rsidRPr="00AE101F">
        <w:rPr>
          <w:rFonts w:ascii="Times New Roman" w:hAnsi="Times New Roman" w:cs="Times New Roman"/>
          <w:spacing w:val="-12"/>
        </w:rPr>
        <w:t xml:space="preserve"> </w:t>
      </w:r>
      <w:r w:rsidRPr="00AE101F">
        <w:rPr>
          <w:rFonts w:ascii="Times New Roman" w:hAnsi="Times New Roman" w:cs="Times New Roman"/>
          <w:spacing w:val="-1"/>
        </w:rPr>
        <w:t>President’s</w:t>
      </w:r>
      <w:r w:rsidRPr="00AE101F">
        <w:rPr>
          <w:rFonts w:ascii="Times New Roman" w:hAnsi="Times New Roman" w:cs="Times New Roman"/>
          <w:spacing w:val="-12"/>
        </w:rPr>
        <w:t xml:space="preserve"> </w:t>
      </w:r>
      <w:r w:rsidRPr="00AE101F">
        <w:rPr>
          <w:rFonts w:ascii="Times New Roman" w:hAnsi="Times New Roman" w:cs="Times New Roman"/>
          <w:spacing w:val="-1"/>
        </w:rPr>
        <w:t>Office.</w:t>
      </w:r>
      <w:r w:rsidRPr="00AE101F">
        <w:rPr>
          <w:rFonts w:ascii="Times New Roman" w:hAnsi="Times New Roman" w:cs="Times New Roman"/>
          <w:spacing w:val="-12"/>
        </w:rPr>
        <w:t xml:space="preserve"> </w:t>
      </w:r>
      <w:r w:rsidRPr="00AE101F">
        <w:rPr>
          <w:rFonts w:ascii="Times New Roman" w:hAnsi="Times New Roman" w:cs="Times New Roman"/>
          <w:spacing w:val="-1"/>
        </w:rPr>
        <w:t>Once</w:t>
      </w:r>
      <w:r w:rsidRPr="00AE101F">
        <w:rPr>
          <w:rFonts w:ascii="Times New Roman" w:hAnsi="Times New Roman" w:cs="Times New Roman"/>
          <w:spacing w:val="-12"/>
        </w:rPr>
        <w:t xml:space="preserve"> </w:t>
      </w:r>
      <w:r w:rsidRPr="00AE101F">
        <w:rPr>
          <w:rFonts w:ascii="Times New Roman" w:hAnsi="Times New Roman" w:cs="Times New Roman"/>
          <w:spacing w:val="-1"/>
        </w:rPr>
        <w:t>changes</w:t>
      </w:r>
      <w:r w:rsidRPr="00AE101F">
        <w:rPr>
          <w:rFonts w:ascii="Times New Roman" w:hAnsi="Times New Roman" w:cs="Times New Roman"/>
          <w:spacing w:val="32"/>
        </w:rPr>
        <w:t xml:space="preserve"> </w:t>
      </w:r>
      <w:r w:rsidRPr="00AE101F">
        <w:rPr>
          <w:rFonts w:ascii="Times New Roman" w:hAnsi="Times New Roman" w:cs="Times New Roman"/>
          <w:spacing w:val="-1"/>
        </w:rPr>
        <w:t>are</w:t>
      </w:r>
      <w:r w:rsidRPr="00AE101F">
        <w:rPr>
          <w:rFonts w:ascii="Times New Roman" w:hAnsi="Times New Roman" w:cs="Times New Roman"/>
        </w:rPr>
        <w:t xml:space="preserve"> </w:t>
      </w:r>
      <w:r w:rsidRPr="00AE101F">
        <w:rPr>
          <w:rFonts w:ascii="Times New Roman" w:hAnsi="Times New Roman" w:cs="Times New Roman"/>
          <w:spacing w:val="-1"/>
        </w:rPr>
        <w:t>received,</w:t>
      </w:r>
      <w:r w:rsidRPr="00AE101F">
        <w:rPr>
          <w:rFonts w:ascii="Times New Roman" w:hAnsi="Times New Roman" w:cs="Times New Roman"/>
        </w:rPr>
        <w:t xml:space="preserve"> </w:t>
      </w:r>
      <w:r w:rsidRPr="00AE101F">
        <w:rPr>
          <w:rFonts w:ascii="Times New Roman" w:hAnsi="Times New Roman" w:cs="Times New Roman"/>
          <w:spacing w:val="-1"/>
        </w:rPr>
        <w:t>the</w:t>
      </w:r>
      <w:r w:rsidRPr="00AE101F">
        <w:rPr>
          <w:rFonts w:ascii="Times New Roman" w:hAnsi="Times New Roman" w:cs="Times New Roman"/>
        </w:rPr>
        <w:t xml:space="preserve"> </w:t>
      </w:r>
      <w:r w:rsidRPr="00AE101F">
        <w:rPr>
          <w:rFonts w:ascii="Times New Roman" w:hAnsi="Times New Roman" w:cs="Times New Roman"/>
          <w:spacing w:val="-1"/>
        </w:rPr>
        <w:t>document</w:t>
      </w:r>
      <w:r w:rsidRPr="00AE101F">
        <w:rPr>
          <w:rFonts w:ascii="Times New Roman" w:hAnsi="Times New Roman" w:cs="Times New Roman"/>
        </w:rPr>
        <w:t xml:space="preserve"> </w:t>
      </w:r>
      <w:r w:rsidRPr="00AE101F">
        <w:rPr>
          <w:rFonts w:ascii="Times New Roman" w:hAnsi="Times New Roman" w:cs="Times New Roman"/>
          <w:spacing w:val="-1"/>
        </w:rPr>
        <w:t>will</w:t>
      </w:r>
      <w:r>
        <w:rPr>
          <w:rFonts w:ascii="Times New Roman" w:hAnsi="Times New Roman" w:cs="Times New Roman"/>
          <w:spacing w:val="-1"/>
        </w:rPr>
        <w:t xml:space="preserve"> </w:t>
      </w:r>
      <w:r w:rsidRPr="00AE101F">
        <w:rPr>
          <w:rFonts w:ascii="Times New Roman" w:hAnsi="Times New Roman" w:cs="Times New Roman"/>
        </w:rPr>
        <w:t xml:space="preserve">be </w:t>
      </w:r>
      <w:r w:rsidRPr="00AE101F">
        <w:rPr>
          <w:rFonts w:ascii="Times New Roman" w:hAnsi="Times New Roman" w:cs="Times New Roman"/>
          <w:spacing w:val="-1"/>
        </w:rPr>
        <w:t>brought to</w:t>
      </w:r>
      <w:r w:rsidRPr="00AE101F">
        <w:rPr>
          <w:rFonts w:ascii="Times New Roman" w:hAnsi="Times New Roman" w:cs="Times New Roman"/>
        </w:rPr>
        <w:t xml:space="preserve"> </w:t>
      </w:r>
      <w:r w:rsidRPr="00AE101F">
        <w:rPr>
          <w:rFonts w:ascii="Times New Roman" w:hAnsi="Times New Roman" w:cs="Times New Roman"/>
          <w:spacing w:val="-1"/>
        </w:rPr>
        <w:t>College</w:t>
      </w:r>
      <w:r w:rsidRPr="00AE101F">
        <w:rPr>
          <w:rFonts w:ascii="Times New Roman" w:hAnsi="Times New Roman" w:cs="Times New Roman"/>
        </w:rPr>
        <w:t xml:space="preserve"> </w:t>
      </w:r>
      <w:r w:rsidRPr="00AE101F">
        <w:rPr>
          <w:rFonts w:ascii="Times New Roman" w:hAnsi="Times New Roman" w:cs="Times New Roman"/>
          <w:spacing w:val="-1"/>
        </w:rPr>
        <w:t>Council</w:t>
      </w:r>
      <w:r w:rsidRPr="00AE101F">
        <w:rPr>
          <w:rFonts w:ascii="Times New Roman" w:hAnsi="Times New Roman" w:cs="Times New Roman"/>
        </w:rPr>
        <w:t xml:space="preserve"> </w:t>
      </w:r>
      <w:r>
        <w:rPr>
          <w:rFonts w:ascii="Times New Roman" w:hAnsi="Times New Roman" w:cs="Times New Roman"/>
          <w:spacing w:val="-1"/>
        </w:rPr>
        <w:t>for review and approval</w:t>
      </w:r>
      <w:r w:rsidR="00A924AE">
        <w:rPr>
          <w:rFonts w:ascii="Times New Roman" w:hAnsi="Times New Roman" w:cs="Times New Roman"/>
          <w:spacing w:val="-1"/>
        </w:rPr>
        <w:t>.</w:t>
      </w:r>
    </w:p>
    <w:p w:rsidR="00311DC9" w:rsidRDefault="00311DC9" w:rsidP="00311DC9">
      <w:pPr>
        <w:pStyle w:val="BodyText"/>
        <w:spacing w:before="0"/>
        <w:ind w:left="0" w:right="115"/>
        <w:jc w:val="both"/>
        <w:rPr>
          <w:rFonts w:ascii="Times New Roman" w:hAnsi="Times New Roman" w:cs="Times New Roman"/>
          <w:spacing w:val="-1"/>
        </w:rPr>
      </w:pPr>
    </w:p>
    <w:p w:rsidR="00F63BF6" w:rsidRPr="00311DC9" w:rsidRDefault="00311DC9" w:rsidP="00311DC9">
      <w:pPr>
        <w:pStyle w:val="Heading1"/>
        <w:rPr>
          <w:rFonts w:ascii="Times New Roman" w:hAnsi="Times New Roman" w:cs="Times New Roman"/>
          <w:u w:val="single"/>
        </w:rPr>
      </w:pPr>
      <w:bookmarkStart w:id="0" w:name="_Toc529878043"/>
      <w:r w:rsidRPr="00311DC9">
        <w:rPr>
          <w:rFonts w:ascii="Times New Roman" w:hAnsi="Times New Roman" w:cs="Times New Roman"/>
          <w:u w:val="single"/>
        </w:rPr>
        <w:t>Committee Academic Year Timeline</w:t>
      </w:r>
      <w:bookmarkEnd w:id="0"/>
    </w:p>
    <w:tbl>
      <w:tblPr>
        <w:tblStyle w:val="TableGrid"/>
        <w:tblW w:w="0" w:type="auto"/>
        <w:tblLook w:val="04A0" w:firstRow="1" w:lastRow="0" w:firstColumn="1" w:lastColumn="0" w:noHBand="0" w:noVBand="1"/>
      </w:tblPr>
      <w:tblGrid>
        <w:gridCol w:w="1329"/>
        <w:gridCol w:w="8237"/>
      </w:tblGrid>
      <w:tr w:rsidR="00311DC9" w:rsidTr="00102AC2">
        <w:tc>
          <w:tcPr>
            <w:tcW w:w="1345" w:type="dxa"/>
            <w:shd w:val="clear" w:color="auto" w:fill="7F7F7F" w:themeFill="text1" w:themeFillTint="80"/>
          </w:tcPr>
          <w:p w:rsidR="00311DC9" w:rsidRPr="001B226F" w:rsidRDefault="00311DC9" w:rsidP="00102AC2">
            <w:pPr>
              <w:rPr>
                <w:b/>
                <w:color w:val="FFFFFF" w:themeColor="background1"/>
                <w:sz w:val="20"/>
                <w:szCs w:val="20"/>
              </w:rPr>
            </w:pPr>
            <w:r w:rsidRPr="001B226F">
              <w:rPr>
                <w:b/>
                <w:color w:val="FFFFFF" w:themeColor="background1"/>
                <w:sz w:val="20"/>
                <w:szCs w:val="20"/>
              </w:rPr>
              <w:t>Month</w:t>
            </w:r>
          </w:p>
        </w:tc>
        <w:tc>
          <w:tcPr>
            <w:tcW w:w="8725" w:type="dxa"/>
            <w:shd w:val="clear" w:color="auto" w:fill="7F7F7F" w:themeFill="text1" w:themeFillTint="80"/>
          </w:tcPr>
          <w:p w:rsidR="00311DC9" w:rsidRPr="001B226F" w:rsidRDefault="00311DC9" w:rsidP="00102AC2">
            <w:pPr>
              <w:rPr>
                <w:b/>
                <w:color w:val="FFFFFF" w:themeColor="background1"/>
                <w:sz w:val="20"/>
                <w:szCs w:val="20"/>
              </w:rPr>
            </w:pPr>
            <w:r w:rsidRPr="001B226F">
              <w:rPr>
                <w:b/>
                <w:color w:val="FFFFFF" w:themeColor="background1"/>
                <w:sz w:val="20"/>
                <w:szCs w:val="20"/>
              </w:rPr>
              <w:t>Activity</w:t>
            </w:r>
          </w:p>
        </w:tc>
      </w:tr>
      <w:tr w:rsidR="00311DC9" w:rsidTr="00102AC2">
        <w:tc>
          <w:tcPr>
            <w:tcW w:w="1345" w:type="dxa"/>
            <w:shd w:val="clear" w:color="auto" w:fill="EAF1DD" w:themeFill="accent3" w:themeFillTint="33"/>
          </w:tcPr>
          <w:p w:rsidR="00311DC9" w:rsidRPr="001B226F" w:rsidRDefault="00311DC9" w:rsidP="00102AC2">
            <w:pPr>
              <w:rPr>
                <w:sz w:val="20"/>
                <w:szCs w:val="20"/>
              </w:rPr>
            </w:pPr>
            <w:r w:rsidRPr="001B226F">
              <w:rPr>
                <w:sz w:val="20"/>
                <w:szCs w:val="20"/>
              </w:rPr>
              <w:t>February</w:t>
            </w:r>
          </w:p>
        </w:tc>
        <w:tc>
          <w:tcPr>
            <w:tcW w:w="8725" w:type="dxa"/>
            <w:shd w:val="clear" w:color="auto" w:fill="EAF1DD" w:themeFill="accent3" w:themeFillTint="33"/>
          </w:tcPr>
          <w:p w:rsidR="00311DC9" w:rsidRPr="001B226F" w:rsidRDefault="00311DC9" w:rsidP="00311DC9">
            <w:pPr>
              <w:pStyle w:val="ListParagraph"/>
              <w:numPr>
                <w:ilvl w:val="0"/>
                <w:numId w:val="5"/>
              </w:numPr>
              <w:ind w:left="162" w:hanging="180"/>
              <w:contextualSpacing/>
              <w:rPr>
                <w:sz w:val="20"/>
                <w:szCs w:val="20"/>
              </w:rPr>
            </w:pPr>
            <w:r w:rsidRPr="001B226F">
              <w:rPr>
                <w:sz w:val="20"/>
                <w:szCs w:val="20"/>
              </w:rPr>
              <w:t>Committees discuss and finalize committee changes and/or structure</w:t>
            </w:r>
            <w:r>
              <w:rPr>
                <w:sz w:val="20"/>
                <w:szCs w:val="20"/>
              </w:rPr>
              <w:t>.</w:t>
            </w:r>
          </w:p>
          <w:p w:rsidR="00311DC9" w:rsidRPr="001B226F" w:rsidRDefault="00311DC9" w:rsidP="00311DC9">
            <w:pPr>
              <w:pStyle w:val="ListParagraph"/>
              <w:numPr>
                <w:ilvl w:val="0"/>
                <w:numId w:val="5"/>
              </w:numPr>
              <w:ind w:left="162" w:hanging="180"/>
              <w:contextualSpacing/>
              <w:rPr>
                <w:sz w:val="20"/>
                <w:szCs w:val="20"/>
              </w:rPr>
            </w:pPr>
            <w:r w:rsidRPr="001B226F">
              <w:rPr>
                <w:sz w:val="20"/>
                <w:szCs w:val="20"/>
              </w:rPr>
              <w:t xml:space="preserve">Chair </w:t>
            </w:r>
            <w:r>
              <w:rPr>
                <w:sz w:val="20"/>
                <w:szCs w:val="20"/>
              </w:rPr>
              <w:t>completes</w:t>
            </w:r>
            <w:r w:rsidRPr="001B226F">
              <w:rPr>
                <w:sz w:val="20"/>
                <w:szCs w:val="20"/>
              </w:rPr>
              <w:t xml:space="preserve"> Governance Worksheet with or without changes and signs on behalf of the committee</w:t>
            </w:r>
            <w:r>
              <w:rPr>
                <w:sz w:val="20"/>
                <w:szCs w:val="20"/>
              </w:rPr>
              <w:t>.</w:t>
            </w:r>
          </w:p>
        </w:tc>
      </w:tr>
      <w:tr w:rsidR="00311DC9" w:rsidTr="00102AC2">
        <w:tc>
          <w:tcPr>
            <w:tcW w:w="1345" w:type="dxa"/>
          </w:tcPr>
          <w:p w:rsidR="00311DC9" w:rsidRPr="001B226F" w:rsidRDefault="00311DC9" w:rsidP="00102AC2">
            <w:pPr>
              <w:rPr>
                <w:sz w:val="20"/>
                <w:szCs w:val="20"/>
              </w:rPr>
            </w:pPr>
            <w:r w:rsidRPr="001B226F">
              <w:rPr>
                <w:sz w:val="20"/>
                <w:szCs w:val="20"/>
              </w:rPr>
              <w:t>March</w:t>
            </w:r>
          </w:p>
          <w:p w:rsidR="00311DC9" w:rsidRPr="001B226F" w:rsidRDefault="00311DC9" w:rsidP="00102AC2">
            <w:pPr>
              <w:rPr>
                <w:sz w:val="20"/>
                <w:szCs w:val="20"/>
              </w:rPr>
            </w:pPr>
          </w:p>
        </w:tc>
        <w:tc>
          <w:tcPr>
            <w:tcW w:w="8725" w:type="dxa"/>
          </w:tcPr>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Governance Worksheet goes forward to Academic Senate (if appropriate)</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 xml:space="preserve">Governance Worksheet </w:t>
            </w:r>
            <w:r>
              <w:rPr>
                <w:sz w:val="20"/>
                <w:szCs w:val="20"/>
              </w:rPr>
              <w:t xml:space="preserve">goes forward to </w:t>
            </w:r>
            <w:r w:rsidRPr="001B226F">
              <w:rPr>
                <w:sz w:val="20"/>
                <w:szCs w:val="20"/>
              </w:rPr>
              <w:t>College Council for approval</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College Council Meeting – Approvals of Governance Committee Changes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If there are significant changes, Committee Chair or Designee must attend the Council Meeting</w:t>
            </w:r>
            <w:r>
              <w:rPr>
                <w:sz w:val="20"/>
                <w:szCs w:val="20"/>
              </w:rPr>
              <w:t>.</w:t>
            </w:r>
          </w:p>
        </w:tc>
      </w:tr>
      <w:tr w:rsidR="00311DC9" w:rsidTr="00102AC2">
        <w:tc>
          <w:tcPr>
            <w:tcW w:w="1345" w:type="dxa"/>
            <w:shd w:val="clear" w:color="auto" w:fill="EAF1DD" w:themeFill="accent3" w:themeFillTint="33"/>
          </w:tcPr>
          <w:p w:rsidR="00311DC9" w:rsidRPr="001B226F" w:rsidRDefault="00311DC9" w:rsidP="00102AC2">
            <w:pPr>
              <w:rPr>
                <w:sz w:val="20"/>
                <w:szCs w:val="20"/>
              </w:rPr>
            </w:pPr>
            <w:r w:rsidRPr="001B226F">
              <w:rPr>
                <w:sz w:val="20"/>
                <w:szCs w:val="20"/>
              </w:rPr>
              <w:t>April</w:t>
            </w:r>
          </w:p>
        </w:tc>
        <w:tc>
          <w:tcPr>
            <w:tcW w:w="8725" w:type="dxa"/>
            <w:shd w:val="clear" w:color="auto" w:fill="EAF1DD" w:themeFill="accent3" w:themeFillTint="33"/>
          </w:tcPr>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Shared Governance Participants</w:t>
            </w:r>
            <w:r>
              <w:rPr>
                <w:sz w:val="20"/>
                <w:szCs w:val="20"/>
              </w:rPr>
              <w:t>’</w:t>
            </w:r>
            <w:r w:rsidRPr="001B226F">
              <w:rPr>
                <w:sz w:val="20"/>
                <w:szCs w:val="20"/>
              </w:rPr>
              <w:t xml:space="preserve"> Document and Governance Handbook updated with committee changes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President’s Office sends reminder to Academic and Student Services Divisions, Classified Senate, and Administrators to update membership</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Student Services Division Meeting agenda item: committee memberships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Admin Staff Meeting agenda item: committee memberships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Classified Senate Meeting agenda item: committee memberships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Academic Divisions Meeting agenda item: committee memberships</w:t>
            </w:r>
            <w:r>
              <w:rPr>
                <w:sz w:val="20"/>
                <w:szCs w:val="20"/>
              </w:rPr>
              <w:t>.</w:t>
            </w:r>
          </w:p>
        </w:tc>
      </w:tr>
      <w:tr w:rsidR="00311DC9" w:rsidTr="00102AC2">
        <w:tc>
          <w:tcPr>
            <w:tcW w:w="1345" w:type="dxa"/>
          </w:tcPr>
          <w:p w:rsidR="00311DC9" w:rsidRPr="001B226F" w:rsidRDefault="00311DC9" w:rsidP="00102AC2">
            <w:pPr>
              <w:rPr>
                <w:sz w:val="20"/>
                <w:szCs w:val="20"/>
              </w:rPr>
            </w:pPr>
            <w:r w:rsidRPr="001B226F">
              <w:rPr>
                <w:sz w:val="20"/>
                <w:szCs w:val="20"/>
              </w:rPr>
              <w:t>May</w:t>
            </w:r>
          </w:p>
        </w:tc>
        <w:tc>
          <w:tcPr>
            <w:tcW w:w="8725" w:type="dxa"/>
          </w:tcPr>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Admin Staff finalize</w:t>
            </w:r>
            <w:r>
              <w:rPr>
                <w:sz w:val="20"/>
                <w:szCs w:val="20"/>
              </w:rPr>
              <w:t>s</w:t>
            </w:r>
            <w:r w:rsidRPr="001B226F">
              <w:rPr>
                <w:sz w:val="20"/>
                <w:szCs w:val="20"/>
              </w:rPr>
              <w:t xml:space="preserve"> committee memberships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Student Services Division finalize</w:t>
            </w:r>
            <w:r>
              <w:rPr>
                <w:sz w:val="20"/>
                <w:szCs w:val="20"/>
              </w:rPr>
              <w:t>s</w:t>
            </w:r>
            <w:r w:rsidRPr="001B226F">
              <w:rPr>
                <w:sz w:val="20"/>
                <w:szCs w:val="20"/>
              </w:rPr>
              <w:t xml:space="preserve"> committee memberships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Classified Senate finalize</w:t>
            </w:r>
            <w:r>
              <w:rPr>
                <w:sz w:val="20"/>
                <w:szCs w:val="20"/>
              </w:rPr>
              <w:t>s</w:t>
            </w:r>
            <w:r w:rsidRPr="001B226F">
              <w:rPr>
                <w:sz w:val="20"/>
                <w:szCs w:val="20"/>
              </w:rPr>
              <w:t xml:space="preserve"> committee memberships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Academic Divisions finalize</w:t>
            </w:r>
            <w:r>
              <w:rPr>
                <w:sz w:val="20"/>
                <w:szCs w:val="20"/>
              </w:rPr>
              <w:t>s</w:t>
            </w:r>
            <w:r w:rsidRPr="001B226F">
              <w:rPr>
                <w:sz w:val="20"/>
                <w:szCs w:val="20"/>
              </w:rPr>
              <w:t xml:space="preserve"> committee memberships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Academic Divisions, Student Services Divisions, Classified Senate, and Admin Staff send</w:t>
            </w:r>
            <w:r>
              <w:rPr>
                <w:sz w:val="20"/>
                <w:szCs w:val="20"/>
              </w:rPr>
              <w:t>s</w:t>
            </w:r>
            <w:r w:rsidRPr="001B226F">
              <w:rPr>
                <w:sz w:val="20"/>
                <w:szCs w:val="20"/>
              </w:rPr>
              <w:t xml:space="preserve"> committee representation to President’s Office</w:t>
            </w:r>
            <w:r>
              <w:rPr>
                <w:sz w:val="20"/>
                <w:szCs w:val="20"/>
              </w:rPr>
              <w:t>.</w:t>
            </w:r>
          </w:p>
        </w:tc>
      </w:tr>
      <w:tr w:rsidR="00311DC9" w:rsidTr="00102AC2">
        <w:tc>
          <w:tcPr>
            <w:tcW w:w="1345" w:type="dxa"/>
            <w:shd w:val="clear" w:color="auto" w:fill="EAF1DD" w:themeFill="accent3" w:themeFillTint="33"/>
          </w:tcPr>
          <w:p w:rsidR="00311DC9" w:rsidRPr="001B226F" w:rsidRDefault="00311DC9" w:rsidP="00102AC2">
            <w:pPr>
              <w:rPr>
                <w:sz w:val="20"/>
                <w:szCs w:val="20"/>
              </w:rPr>
            </w:pPr>
            <w:r w:rsidRPr="001B226F">
              <w:rPr>
                <w:sz w:val="20"/>
                <w:szCs w:val="20"/>
              </w:rPr>
              <w:t xml:space="preserve">August </w:t>
            </w:r>
          </w:p>
        </w:tc>
        <w:tc>
          <w:tcPr>
            <w:tcW w:w="8725" w:type="dxa"/>
            <w:shd w:val="clear" w:color="auto" w:fill="EAF1DD" w:themeFill="accent3" w:themeFillTint="33"/>
          </w:tcPr>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President’s Office posts DRAFT Governance Participants on website</w:t>
            </w:r>
            <w:r>
              <w:rPr>
                <w:sz w:val="20"/>
                <w:szCs w:val="20"/>
              </w:rPr>
              <w:t>.</w:t>
            </w:r>
          </w:p>
        </w:tc>
      </w:tr>
      <w:tr w:rsidR="00311DC9" w:rsidTr="00102AC2">
        <w:tc>
          <w:tcPr>
            <w:tcW w:w="1345" w:type="dxa"/>
          </w:tcPr>
          <w:p w:rsidR="00311DC9" w:rsidRPr="001B226F" w:rsidRDefault="00311DC9" w:rsidP="00102AC2">
            <w:pPr>
              <w:rPr>
                <w:sz w:val="20"/>
                <w:szCs w:val="20"/>
              </w:rPr>
            </w:pPr>
            <w:r w:rsidRPr="001B226F">
              <w:rPr>
                <w:sz w:val="20"/>
                <w:szCs w:val="20"/>
              </w:rPr>
              <w:t>September</w:t>
            </w:r>
          </w:p>
        </w:tc>
        <w:tc>
          <w:tcPr>
            <w:tcW w:w="8725" w:type="dxa"/>
          </w:tcPr>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Faculty Association sends list of appointments</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Pr>
                <w:sz w:val="20"/>
                <w:szCs w:val="20"/>
              </w:rPr>
              <w:t>LPCSG</w:t>
            </w:r>
            <w:r w:rsidRPr="001B226F">
              <w:rPr>
                <w:sz w:val="20"/>
                <w:szCs w:val="20"/>
              </w:rPr>
              <w:t xml:space="preserve"> sends list of appointments to President’s Office</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Committees send President’s Office Committee Chair selection</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President’s Office posts FINAL Governance Participants on website</w:t>
            </w:r>
            <w:r>
              <w:rPr>
                <w:sz w:val="20"/>
                <w:szCs w:val="20"/>
              </w:rPr>
              <w:t>.</w:t>
            </w:r>
          </w:p>
          <w:p w:rsidR="00311DC9" w:rsidRPr="001B226F" w:rsidRDefault="00311DC9" w:rsidP="00311DC9">
            <w:pPr>
              <w:pStyle w:val="ListParagraph"/>
              <w:numPr>
                <w:ilvl w:val="0"/>
                <w:numId w:val="4"/>
              </w:numPr>
              <w:ind w:left="162" w:hanging="180"/>
              <w:contextualSpacing/>
              <w:rPr>
                <w:sz w:val="20"/>
                <w:szCs w:val="20"/>
              </w:rPr>
            </w:pPr>
            <w:r w:rsidRPr="001B226F">
              <w:rPr>
                <w:sz w:val="20"/>
                <w:szCs w:val="20"/>
              </w:rPr>
              <w:t>Committee Chair/Support updates committee webpage with changes and committee representation</w:t>
            </w:r>
            <w:r>
              <w:rPr>
                <w:sz w:val="20"/>
                <w:szCs w:val="20"/>
              </w:rPr>
              <w:t>.</w:t>
            </w:r>
          </w:p>
        </w:tc>
      </w:tr>
    </w:tbl>
    <w:p w:rsidR="00330712" w:rsidRDefault="00330712">
      <w:pPr>
        <w:pStyle w:val="BodyText"/>
        <w:spacing w:before="180" w:line="258" w:lineRule="auto"/>
        <w:ind w:left="100" w:right="117"/>
        <w:jc w:val="both"/>
      </w:pPr>
    </w:p>
    <w:p w:rsidR="00413D89" w:rsidRDefault="00413D89" w:rsidP="00413D89">
      <w:pPr>
        <w:rPr>
          <w:rFonts w:ascii="Times New Roman" w:hAnsi="Times New Roman" w:cs="Times New Roman"/>
          <w:b/>
          <w:spacing w:val="-1"/>
          <w:sz w:val="24"/>
        </w:rPr>
      </w:pPr>
    </w:p>
    <w:p w:rsidR="00413D89" w:rsidRDefault="00413D89" w:rsidP="00413D89">
      <w:pPr>
        <w:rPr>
          <w:rFonts w:ascii="Times New Roman" w:hAnsi="Times New Roman" w:cs="Times New Roman"/>
          <w:b/>
          <w:spacing w:val="-1"/>
          <w:sz w:val="24"/>
        </w:rPr>
      </w:pPr>
    </w:p>
    <w:p w:rsidR="00413D89" w:rsidRDefault="00413D89" w:rsidP="00413D89">
      <w:pPr>
        <w:rPr>
          <w:rFonts w:ascii="Times New Roman" w:hAnsi="Times New Roman" w:cs="Times New Roman"/>
          <w:b/>
          <w:spacing w:val="-1"/>
          <w:sz w:val="24"/>
        </w:rPr>
      </w:pPr>
    </w:p>
    <w:p w:rsidR="00413D89" w:rsidRDefault="00413D89" w:rsidP="00413D89">
      <w:pPr>
        <w:rPr>
          <w:rFonts w:ascii="Times New Roman" w:hAnsi="Times New Roman" w:cs="Times New Roman"/>
          <w:b/>
          <w:spacing w:val="-1"/>
          <w:sz w:val="24"/>
        </w:rPr>
      </w:pPr>
    </w:p>
    <w:p w:rsidR="00413D89" w:rsidRPr="00311DC9" w:rsidRDefault="00413D89" w:rsidP="00413D89">
      <w:pPr>
        <w:rPr>
          <w:rFonts w:ascii="Times New Roman" w:hAnsi="Times New Roman" w:cs="Times New Roman"/>
          <w:b/>
          <w:spacing w:val="-1"/>
          <w:sz w:val="24"/>
        </w:rPr>
      </w:pPr>
      <w:r w:rsidRPr="008A650A">
        <w:rPr>
          <w:rFonts w:ascii="Times New Roman" w:hAnsi="Times New Roman" w:cs="Times New Roman"/>
          <w:b/>
          <w:noProof/>
          <w:spacing w:val="-1"/>
          <w:sz w:val="24"/>
        </w:rPr>
        <mc:AlternateContent>
          <mc:Choice Requires="wps">
            <w:drawing>
              <wp:anchor distT="45720" distB="45720" distL="114300" distR="114300" simplePos="0" relativeHeight="251662336" behindDoc="1" locked="0" layoutInCell="1" allowOverlap="1" wp14:anchorId="6F0DAD82" wp14:editId="7AC64058">
                <wp:simplePos x="0" y="0"/>
                <wp:positionH relativeFrom="column">
                  <wp:posOffset>1479698</wp:posOffset>
                </wp:positionH>
                <wp:positionV relativeFrom="paragraph">
                  <wp:posOffset>-544623</wp:posOffset>
                </wp:positionV>
                <wp:extent cx="2760064" cy="1404620"/>
                <wp:effectExtent l="0" t="0" r="2159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064" cy="1404620"/>
                        </a:xfrm>
                        <a:prstGeom prst="rect">
                          <a:avLst/>
                        </a:prstGeom>
                        <a:solidFill>
                          <a:srgbClr val="FFFFFF"/>
                        </a:solidFill>
                        <a:ln w="9525">
                          <a:solidFill>
                            <a:srgbClr val="000000"/>
                          </a:solidFill>
                          <a:miter lim="800000"/>
                          <a:headEnd/>
                          <a:tailEnd/>
                        </a:ln>
                      </wps:spPr>
                      <wps:txbx>
                        <w:txbxContent>
                          <w:p w:rsidR="00413D89" w:rsidRPr="008A650A" w:rsidRDefault="00413D89" w:rsidP="00413D89">
                            <w:pPr>
                              <w:jc w:val="center"/>
                              <w:rPr>
                                <w:rFonts w:ascii="Times New Roman" w:hAnsi="Times New Roman" w:cs="Times New Roman"/>
                                <w:b/>
                                <w:sz w:val="28"/>
                                <w:szCs w:val="28"/>
                              </w:rPr>
                            </w:pPr>
                            <w:r w:rsidRPr="008A650A">
                              <w:rPr>
                                <w:rFonts w:ascii="Times New Roman" w:hAnsi="Times New Roman" w:cs="Times New Roman"/>
                                <w:b/>
                                <w:sz w:val="28"/>
                                <w:szCs w:val="28"/>
                              </w:rPr>
                              <w:t>Committee Tasks</w:t>
                            </w:r>
                            <w:r w:rsidR="005C1D5B">
                              <w:rPr>
                                <w:rFonts w:ascii="Times New Roman" w:hAnsi="Times New Roman" w:cs="Times New Roman"/>
                                <w:b/>
                                <w:sz w:val="28"/>
                                <w:szCs w:val="28"/>
                              </w:rPr>
                              <w:t xml:space="preserve"> for 2021</w:t>
                            </w:r>
                            <w:r>
                              <w:rPr>
                                <w:rFonts w:ascii="Times New Roman" w:hAnsi="Times New Roman" w:cs="Times New Roman"/>
                                <w:b/>
                                <w:sz w:val="28"/>
                                <w:szCs w:val="28"/>
                              </w:rPr>
                              <w:t>-2</w:t>
                            </w:r>
                            <w:r w:rsidR="005C1D5B">
                              <w:rPr>
                                <w:rFonts w:ascii="Times New Roman" w:hAnsi="Times New Roman" w:cs="Times New Roman"/>
                                <w:b/>
                                <w:sz w:val="28"/>
                                <w:szCs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DAD82" id="_x0000_s1027" type="#_x0000_t202" style="position:absolute;margin-left:116.5pt;margin-top:-42.9pt;width:217.3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">
                <v:textbox style="mso-fit-shape-to-text:t">
                  <w:txbxContent>
                    <w:p w:rsidR="00413D89" w:rsidRPr="008A650A" w:rsidRDefault="00413D89" w:rsidP="00413D89">
                      <w:pPr>
                        <w:jc w:val="center"/>
                        <w:rPr>
                          <w:rFonts w:ascii="Times New Roman" w:hAnsi="Times New Roman" w:cs="Times New Roman"/>
                          <w:b/>
                          <w:sz w:val="28"/>
                          <w:szCs w:val="28"/>
                        </w:rPr>
                      </w:pPr>
                      <w:r w:rsidRPr="008A650A">
                        <w:rPr>
                          <w:rFonts w:ascii="Times New Roman" w:hAnsi="Times New Roman" w:cs="Times New Roman"/>
                          <w:b/>
                          <w:sz w:val="28"/>
                          <w:szCs w:val="28"/>
                        </w:rPr>
                        <w:t>Committee Tasks</w:t>
                      </w:r>
                      <w:r w:rsidR="005C1D5B">
                        <w:rPr>
                          <w:rFonts w:ascii="Times New Roman" w:hAnsi="Times New Roman" w:cs="Times New Roman"/>
                          <w:b/>
                          <w:sz w:val="28"/>
                          <w:szCs w:val="28"/>
                        </w:rPr>
                        <w:t xml:space="preserve"> for 2021</w:t>
                      </w:r>
                      <w:r>
                        <w:rPr>
                          <w:rFonts w:ascii="Times New Roman" w:hAnsi="Times New Roman" w:cs="Times New Roman"/>
                          <w:b/>
                          <w:sz w:val="28"/>
                          <w:szCs w:val="28"/>
                        </w:rPr>
                        <w:t>-2</w:t>
                      </w:r>
                      <w:r w:rsidR="005C1D5B">
                        <w:rPr>
                          <w:rFonts w:ascii="Times New Roman" w:hAnsi="Times New Roman" w:cs="Times New Roman"/>
                          <w:b/>
                          <w:sz w:val="28"/>
                          <w:szCs w:val="28"/>
                        </w:rPr>
                        <w:t>2</w:t>
                      </w:r>
                    </w:p>
                  </w:txbxContent>
                </v:textbox>
              </v:shape>
            </w:pict>
          </mc:Fallback>
        </mc:AlternateContent>
      </w:r>
      <w:r w:rsidRPr="00311DC9">
        <w:rPr>
          <w:rFonts w:ascii="Times New Roman" w:hAnsi="Times New Roman" w:cs="Times New Roman"/>
          <w:b/>
          <w:spacing w:val="-1"/>
          <w:sz w:val="24"/>
        </w:rPr>
        <w:t>Committee Name:</w:t>
      </w:r>
      <w:r w:rsidRPr="00311DC9">
        <w:rPr>
          <w:rFonts w:ascii="Times New Roman" w:hAnsi="Times New Roman" w:cs="Times New Roman"/>
          <w:b/>
          <w:spacing w:val="-1"/>
          <w:sz w:val="24"/>
        </w:rPr>
        <w:tab/>
      </w:r>
      <w:r>
        <w:rPr>
          <w:rFonts w:ascii="Times New Roman" w:hAnsi="Times New Roman" w:cs="Times New Roman"/>
          <w:b/>
          <w:spacing w:val="-1"/>
          <w:sz w:val="28"/>
          <w:szCs w:val="28"/>
          <w:u w:val="single"/>
        </w:rPr>
        <w:t>____________________________________________________</w:t>
      </w:r>
    </w:p>
    <w:p w:rsidR="00413D89" w:rsidRPr="00311DC9" w:rsidRDefault="00413D89" w:rsidP="00413D89">
      <w:pPr>
        <w:rPr>
          <w:rFonts w:ascii="Times New Roman" w:hAnsi="Times New Roman" w:cs="Times New Roman"/>
          <w:b/>
          <w:spacing w:val="-1"/>
          <w:sz w:val="24"/>
        </w:rPr>
      </w:pPr>
    </w:p>
    <w:p w:rsidR="00413D89" w:rsidRDefault="00413D89" w:rsidP="00413D89">
      <w:pPr>
        <w:rPr>
          <w:rFonts w:ascii="Arial"/>
          <w:b/>
          <w:spacing w:val="-1"/>
          <w:sz w:val="24"/>
          <w:u w:val="thick" w:color="000000"/>
        </w:rPr>
      </w:pPr>
      <w:r w:rsidRPr="00311DC9">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229F745F" wp14:editId="5A40127D">
                <wp:simplePos x="0" y="0"/>
                <wp:positionH relativeFrom="margin">
                  <wp:posOffset>47625</wp:posOffset>
                </wp:positionH>
                <wp:positionV relativeFrom="paragraph">
                  <wp:posOffset>375920</wp:posOffset>
                </wp:positionV>
                <wp:extent cx="6061075" cy="895350"/>
                <wp:effectExtent l="0" t="0" r="158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895350"/>
                        </a:xfrm>
                        <a:prstGeom prst="rect">
                          <a:avLst/>
                        </a:prstGeom>
                        <a:solidFill>
                          <a:schemeClr val="bg1">
                            <a:lumMod val="85000"/>
                          </a:schemeClr>
                        </a:solidFill>
                        <a:ln w="25400" cmpd="thinThick">
                          <a:solidFill>
                            <a:srgbClr val="000000"/>
                          </a:solidFill>
                          <a:miter lim="800000"/>
                          <a:headEnd/>
                          <a:tailEnd/>
                        </a:ln>
                      </wps:spPr>
                      <wps:txbx>
                        <w:txbxContent>
                          <w:p w:rsidR="00413D89" w:rsidRPr="00330712" w:rsidRDefault="00413D89" w:rsidP="00413D89">
                            <w:pPr>
                              <w:jc w:val="center"/>
                              <w:rPr>
                                <w:rFonts w:ascii="Times New Roman" w:hAnsi="Times New Roman" w:cs="Times New Roman"/>
                                <w:b/>
                                <w:sz w:val="24"/>
                                <w:szCs w:val="24"/>
                              </w:rPr>
                            </w:pPr>
                            <w:r w:rsidRPr="00330712">
                              <w:rPr>
                                <w:rFonts w:ascii="Times New Roman" w:hAnsi="Times New Roman" w:cs="Times New Roman"/>
                                <w:b/>
                                <w:sz w:val="24"/>
                                <w:szCs w:val="24"/>
                                <w:u w:val="single"/>
                              </w:rPr>
                              <w:t>LPC Mission Statement</w:t>
                            </w:r>
                            <w:r w:rsidRPr="00330712">
                              <w:rPr>
                                <w:rFonts w:ascii="Times New Roman" w:hAnsi="Times New Roman" w:cs="Times New Roman"/>
                                <w:b/>
                                <w:sz w:val="24"/>
                                <w:szCs w:val="24"/>
                              </w:rPr>
                              <w:t>:</w:t>
                            </w:r>
                          </w:p>
                          <w:p w:rsidR="006F388A" w:rsidRPr="00963F93" w:rsidRDefault="006F388A" w:rsidP="006F388A">
                            <w:pPr>
                              <w:rPr>
                                <w:rFonts w:ascii="Times New Roman" w:eastAsia="Times New Roman" w:hAnsi="Times New Roman" w:cs="Times New Roman"/>
                                <w:b/>
                                <w:sz w:val="20"/>
                                <w:szCs w:val="20"/>
                              </w:rPr>
                            </w:pPr>
                            <w:r w:rsidRPr="00330712">
                              <w:rPr>
                                <w:rFonts w:ascii="Times New Roman" w:hAnsi="Times New Roman" w:cs="Times New Roman"/>
                                <w:b/>
                                <w:i/>
                                <w:sz w:val="24"/>
                                <w:szCs w:val="24"/>
                              </w:rPr>
                              <w:t xml:space="preserve">Las </w:t>
                            </w:r>
                            <w:r>
                              <w:rPr>
                                <w:rFonts w:ascii="Times New Roman" w:hAnsi="Times New Roman" w:cs="Times New Roman"/>
                                <w:b/>
                                <w:i/>
                                <w:sz w:val="24"/>
                                <w:szCs w:val="24"/>
                              </w:rPr>
                              <w:t>Positas College provides an inclusive learning-centered, equity-focused environment that offers educational opportunities and support for completion of students’ transfer, degree, and career-technical goals while promoting lifelong learning.</w:t>
                            </w:r>
                          </w:p>
                          <w:p w:rsidR="00413D89" w:rsidRDefault="00413D89" w:rsidP="00413D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9F745F" id="_x0000_s1028" type="#_x0000_t202" style="position:absolute;margin-left:3.75pt;margin-top:29.6pt;width:477.25pt;height:7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" fillcolor="#d8d8d8 [2732]" strokeweight="2pt">
                <v:stroke linestyle="thinThick"/>
                <v:textbox>
                  <w:txbxContent>
                    <w:p w:rsidR="00413D89" w:rsidRPr="00330712" w:rsidRDefault="00413D89" w:rsidP="00413D89">
                      <w:pPr>
                        <w:jc w:val="center"/>
                        <w:rPr>
                          <w:rFonts w:ascii="Times New Roman" w:hAnsi="Times New Roman" w:cs="Times New Roman"/>
                          <w:b/>
                          <w:sz w:val="24"/>
                          <w:szCs w:val="24"/>
                        </w:rPr>
                      </w:pPr>
                      <w:r w:rsidRPr="00330712">
                        <w:rPr>
                          <w:rFonts w:ascii="Times New Roman" w:hAnsi="Times New Roman" w:cs="Times New Roman"/>
                          <w:b/>
                          <w:sz w:val="24"/>
                          <w:szCs w:val="24"/>
                          <w:u w:val="single"/>
                        </w:rPr>
                        <w:t>LPC Mission Statement</w:t>
                      </w:r>
                      <w:r w:rsidRPr="00330712">
                        <w:rPr>
                          <w:rFonts w:ascii="Times New Roman" w:hAnsi="Times New Roman" w:cs="Times New Roman"/>
                          <w:b/>
                          <w:sz w:val="24"/>
                          <w:szCs w:val="24"/>
                        </w:rPr>
                        <w:t>:</w:t>
                      </w:r>
                    </w:p>
                    <w:p w:rsidR="006F388A" w:rsidRPr="00963F93" w:rsidRDefault="006F388A" w:rsidP="006F388A">
                      <w:pPr>
                        <w:rPr>
                          <w:rFonts w:ascii="Times New Roman" w:eastAsia="Times New Roman" w:hAnsi="Times New Roman" w:cs="Times New Roman"/>
                          <w:b/>
                          <w:sz w:val="20"/>
                          <w:szCs w:val="20"/>
                        </w:rPr>
                      </w:pPr>
                      <w:r w:rsidRPr="00330712">
                        <w:rPr>
                          <w:rFonts w:ascii="Times New Roman" w:hAnsi="Times New Roman" w:cs="Times New Roman"/>
                          <w:b/>
                          <w:i/>
                          <w:sz w:val="24"/>
                          <w:szCs w:val="24"/>
                        </w:rPr>
                        <w:t xml:space="preserve">Las </w:t>
                      </w:r>
                      <w:r>
                        <w:rPr>
                          <w:rFonts w:ascii="Times New Roman" w:hAnsi="Times New Roman" w:cs="Times New Roman"/>
                          <w:b/>
                          <w:i/>
                          <w:sz w:val="24"/>
                          <w:szCs w:val="24"/>
                        </w:rPr>
                        <w:t>Positas College provides an inclusive learning-centered, equity-focused environment that offers educational opportunities and support for completion of students’ transfer, degree, and career-technical goals while promoting lifelong learning.</w:t>
                      </w:r>
                    </w:p>
                    <w:p w:rsidR="00413D89" w:rsidRDefault="00413D89" w:rsidP="00413D89">
                      <w:pPr>
                        <w:jc w:val="center"/>
                      </w:pPr>
                    </w:p>
                  </w:txbxContent>
                </v:textbox>
                <w10:wrap type="square" anchorx="margin"/>
              </v:shape>
            </w:pict>
          </mc:Fallback>
        </mc:AlternateContent>
      </w:r>
      <w:r w:rsidRPr="00311DC9">
        <w:rPr>
          <w:rFonts w:ascii="Times New Roman" w:hAnsi="Times New Roman" w:cs="Times New Roman"/>
          <w:b/>
          <w:spacing w:val="-1"/>
          <w:sz w:val="24"/>
        </w:rPr>
        <w:t xml:space="preserve">Form Completed by: </w:t>
      </w:r>
      <w:r>
        <w:rPr>
          <w:rFonts w:ascii="Arial"/>
          <w:b/>
          <w:spacing w:val="-1"/>
          <w:sz w:val="24"/>
        </w:rPr>
        <w:t>____________________</w:t>
      </w:r>
      <w:r w:rsidRPr="00311DC9">
        <w:rPr>
          <w:rFonts w:ascii="Times New Roman" w:hAnsi="Times New Roman" w:cs="Times New Roman"/>
          <w:b/>
          <w:spacing w:val="-1"/>
          <w:sz w:val="24"/>
        </w:rPr>
        <w:tab/>
      </w:r>
      <w:r>
        <w:rPr>
          <w:rFonts w:ascii="Times New Roman" w:hAnsi="Times New Roman" w:cs="Times New Roman"/>
          <w:b/>
          <w:spacing w:val="-1"/>
          <w:sz w:val="24"/>
        </w:rPr>
        <w:tab/>
      </w:r>
      <w:r w:rsidRPr="00311DC9">
        <w:rPr>
          <w:rFonts w:ascii="Times New Roman" w:hAnsi="Times New Roman" w:cs="Times New Roman"/>
          <w:b/>
          <w:spacing w:val="-1"/>
          <w:sz w:val="24"/>
        </w:rPr>
        <w:t>Position</w:t>
      </w:r>
      <w:r>
        <w:rPr>
          <w:rFonts w:ascii="Arial"/>
          <w:b/>
          <w:spacing w:val="-1"/>
          <w:sz w:val="24"/>
        </w:rPr>
        <w:t>: ____________________</w:t>
      </w:r>
    </w:p>
    <w:p w:rsidR="00413D89" w:rsidRDefault="00413D89" w:rsidP="00413D89">
      <w:pPr>
        <w:rPr>
          <w:rFonts w:ascii="Arial"/>
          <w:b/>
          <w:spacing w:val="-1"/>
          <w:sz w:val="24"/>
          <w:u w:val="thick" w:color="000000"/>
        </w:rPr>
      </w:pPr>
    </w:p>
    <w:p w:rsidR="00413D89" w:rsidRDefault="00413D89" w:rsidP="00413D89">
      <w:pPr>
        <w:rPr>
          <w:rFonts w:ascii="Arial" w:eastAsia="Arial" w:hAnsi="Arial" w:cs="Arial"/>
          <w:sz w:val="24"/>
          <w:szCs w:val="24"/>
        </w:rPr>
      </w:pPr>
      <w:r>
        <w:rPr>
          <w:rFonts w:ascii="Arial"/>
          <w:b/>
          <w:spacing w:val="-1"/>
          <w:sz w:val="24"/>
          <w:u w:val="thick" w:color="000000"/>
        </w:rPr>
        <w:t>Instructions</w:t>
      </w:r>
    </w:p>
    <w:p w:rsidR="00413D89" w:rsidRDefault="00413D89" w:rsidP="00413D89">
      <w:pPr>
        <w:pStyle w:val="BodyText"/>
        <w:spacing w:before="180" w:line="258" w:lineRule="auto"/>
        <w:ind w:left="0" w:right="117"/>
        <w:jc w:val="both"/>
        <w:rPr>
          <w:rFonts w:ascii="Times New Roman" w:hAnsi="Times New Roman" w:cs="Times New Roman"/>
          <w:spacing w:val="-1"/>
        </w:rPr>
      </w:pPr>
      <w:r>
        <w:rPr>
          <w:rFonts w:ascii="Times New Roman" w:hAnsi="Times New Roman" w:cs="Times New Roman"/>
          <w:spacing w:val="-1"/>
        </w:rPr>
        <w:t>Li</w:t>
      </w:r>
      <w:r w:rsidR="002240BD">
        <w:rPr>
          <w:rFonts w:ascii="Times New Roman" w:hAnsi="Times New Roman" w:cs="Times New Roman"/>
          <w:spacing w:val="-1"/>
        </w:rPr>
        <w:t xml:space="preserve">st tasks the committee </w:t>
      </w:r>
      <w:r>
        <w:rPr>
          <w:rFonts w:ascii="Times New Roman" w:hAnsi="Times New Roman" w:cs="Times New Roman"/>
          <w:spacing w:val="-1"/>
        </w:rPr>
        <w:t>complete</w:t>
      </w:r>
      <w:r w:rsidR="002240BD">
        <w:rPr>
          <w:rFonts w:ascii="Times New Roman" w:hAnsi="Times New Roman" w:cs="Times New Roman"/>
          <w:spacing w:val="-1"/>
        </w:rPr>
        <w:t xml:space="preserve">d </w:t>
      </w:r>
      <w:r w:rsidR="005C1D5B">
        <w:rPr>
          <w:rFonts w:ascii="Times New Roman" w:hAnsi="Times New Roman" w:cs="Times New Roman"/>
          <w:spacing w:val="-1"/>
        </w:rPr>
        <w:t>in 2021-202</w:t>
      </w:r>
      <w:r w:rsidR="00C73A22">
        <w:rPr>
          <w:rFonts w:ascii="Times New Roman" w:hAnsi="Times New Roman" w:cs="Times New Roman"/>
          <w:spacing w:val="-1"/>
        </w:rPr>
        <w:t>2</w:t>
      </w:r>
      <w:r>
        <w:rPr>
          <w:rFonts w:ascii="Times New Roman" w:hAnsi="Times New Roman" w:cs="Times New Roman"/>
          <w:spacing w:val="-1"/>
        </w:rPr>
        <w:t xml:space="preserve"> in support of the committee charge.</w:t>
      </w:r>
    </w:p>
    <w:p w:rsidR="00413D89" w:rsidRDefault="00413D89" w:rsidP="00413D89">
      <w:pPr>
        <w:pStyle w:val="BodyText"/>
        <w:spacing w:before="180" w:line="258" w:lineRule="auto"/>
        <w:ind w:left="0" w:right="117"/>
        <w:jc w:val="both"/>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BodyText"/>
        <w:spacing w:before="0" w:line="360" w:lineRule="auto"/>
        <w:ind w:left="720" w:right="117"/>
        <w:jc w:val="both"/>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ListParagraph"/>
        <w:spacing w:line="360" w:lineRule="auto"/>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ListParagraph"/>
        <w:spacing w:line="360" w:lineRule="auto"/>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BodyText"/>
        <w:spacing w:before="0" w:line="360" w:lineRule="auto"/>
        <w:ind w:left="720" w:right="117"/>
        <w:jc w:val="both"/>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BodyText"/>
        <w:spacing w:before="0" w:line="360" w:lineRule="auto"/>
        <w:ind w:left="720" w:right="117"/>
        <w:jc w:val="both"/>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BodyText"/>
        <w:spacing w:before="0" w:line="360" w:lineRule="auto"/>
        <w:ind w:left="720" w:right="117"/>
        <w:jc w:val="both"/>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BodyText"/>
        <w:spacing w:before="0" w:line="360" w:lineRule="auto"/>
        <w:ind w:left="720" w:right="117"/>
        <w:jc w:val="both"/>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BodyText"/>
        <w:spacing w:before="0" w:line="360" w:lineRule="auto"/>
        <w:ind w:left="720" w:right="117"/>
        <w:jc w:val="both"/>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413D89">
      <w:pPr>
        <w:pStyle w:val="BodyText"/>
        <w:spacing w:before="0" w:line="360" w:lineRule="auto"/>
        <w:ind w:left="720" w:right="117"/>
        <w:jc w:val="both"/>
        <w:rPr>
          <w:rFonts w:ascii="Times New Roman" w:hAnsi="Times New Roman" w:cs="Times New Roman"/>
          <w:spacing w:val="-1"/>
        </w:rPr>
      </w:pPr>
    </w:p>
    <w:p w:rsidR="00413D89" w:rsidRDefault="00413D89" w:rsidP="00413D89">
      <w:pPr>
        <w:pStyle w:val="BodyText"/>
        <w:numPr>
          <w:ilvl w:val="0"/>
          <w:numId w:val="6"/>
        </w:numPr>
        <w:spacing w:before="0" w:line="360" w:lineRule="auto"/>
        <w:ind w:right="117"/>
        <w:jc w:val="both"/>
        <w:rPr>
          <w:rFonts w:ascii="Times New Roman" w:hAnsi="Times New Roman" w:cs="Times New Roman"/>
          <w:spacing w:val="-1"/>
        </w:rPr>
      </w:pPr>
      <w:r>
        <w:rPr>
          <w:rFonts w:ascii="Times New Roman" w:hAnsi="Times New Roman" w:cs="Times New Roman"/>
          <w:spacing w:val="-1"/>
        </w:rPr>
        <w:t>_________________________________________________________________________</w:t>
      </w:r>
    </w:p>
    <w:p w:rsidR="00413D89" w:rsidRDefault="00413D89" w:rsidP="00E52332">
      <w:pPr>
        <w:pStyle w:val="BodyText"/>
        <w:spacing w:before="0"/>
        <w:ind w:left="100" w:right="117"/>
        <w:jc w:val="both"/>
        <w:rPr>
          <w:rFonts w:ascii="Times New Roman" w:hAnsi="Times New Roman" w:cs="Times New Roman"/>
          <w:b/>
          <w:highlight w:val="yellow"/>
        </w:rPr>
      </w:pPr>
    </w:p>
    <w:p w:rsidR="00413D89" w:rsidRDefault="00413D89">
      <w:pPr>
        <w:rPr>
          <w:rFonts w:ascii="Times New Roman" w:hAnsi="Times New Roman" w:cs="Times New Roman"/>
          <w:b/>
        </w:rPr>
      </w:pPr>
      <w:r>
        <w:rPr>
          <w:rFonts w:ascii="Times New Roman" w:hAnsi="Times New Roman" w:cs="Times New Roman"/>
          <w:b/>
        </w:rPr>
        <w:br w:type="page"/>
      </w:r>
    </w:p>
    <w:p w:rsidR="00413D89" w:rsidRPr="00413D89" w:rsidRDefault="00413D89">
      <w:pPr>
        <w:rPr>
          <w:rFonts w:ascii="Times New Roman" w:eastAsia="Arial" w:hAnsi="Times New Roman" w:cs="Times New Roman"/>
          <w:b/>
          <w:sz w:val="24"/>
          <w:szCs w:val="24"/>
        </w:rPr>
      </w:pPr>
    </w:p>
    <w:p w:rsidR="00413D89" w:rsidRPr="00413D89" w:rsidRDefault="00413D89" w:rsidP="00E52332">
      <w:pPr>
        <w:pStyle w:val="BodyText"/>
        <w:spacing w:before="0"/>
        <w:ind w:left="100" w:right="117"/>
        <w:jc w:val="both"/>
        <w:rPr>
          <w:rFonts w:ascii="Times New Roman" w:hAnsi="Times New Roman" w:cs="Times New Roman"/>
          <w:b/>
        </w:rPr>
      </w:pPr>
    </w:p>
    <w:p w:rsidR="00A96FF3" w:rsidRPr="00EC46CB" w:rsidRDefault="005C1D5B" w:rsidP="00E52332">
      <w:pPr>
        <w:pStyle w:val="BodyText"/>
        <w:spacing w:before="0"/>
        <w:ind w:left="100" w:right="117"/>
        <w:jc w:val="both"/>
        <w:rPr>
          <w:rFonts w:ascii="Times New Roman" w:hAnsi="Times New Roman" w:cs="Times New Roman"/>
          <w:b/>
        </w:rPr>
      </w:pPr>
      <w:r>
        <w:rPr>
          <w:rFonts w:ascii="Times New Roman" w:hAnsi="Times New Roman" w:cs="Times New Roman"/>
          <w:b/>
          <w:highlight w:val="yellow"/>
        </w:rPr>
        <w:t xml:space="preserve">Use the </w:t>
      </w:r>
      <w:r w:rsidR="00A96FF3" w:rsidRPr="00413D89">
        <w:rPr>
          <w:rFonts w:ascii="Times New Roman" w:hAnsi="Times New Roman" w:cs="Times New Roman"/>
          <w:b/>
          <w:highlight w:val="yellow"/>
        </w:rPr>
        <w:t xml:space="preserve">information from the </w:t>
      </w:r>
      <w:hyperlink r:id="rId7" w:anchor="page=30" w:history="1">
        <w:r w:rsidR="00A96FF3" w:rsidRPr="00EF0E3A">
          <w:rPr>
            <w:rStyle w:val="Hyperlink"/>
            <w:rFonts w:ascii="Times New Roman" w:hAnsi="Times New Roman" w:cs="Times New Roman"/>
            <w:b/>
            <w:highlight w:val="yellow"/>
          </w:rPr>
          <w:t>Shared Governance Handbook</w:t>
        </w:r>
      </w:hyperlink>
      <w:bookmarkStart w:id="1" w:name="_GoBack"/>
      <w:bookmarkEnd w:id="1"/>
      <w:r w:rsidR="004B4B54">
        <w:rPr>
          <w:rFonts w:ascii="Times New Roman" w:hAnsi="Times New Roman" w:cs="Times New Roman"/>
          <w:b/>
          <w:highlight w:val="yellow"/>
        </w:rPr>
        <w:t xml:space="preserve"> to review the committee’s current information to determine if changes need to be made </w:t>
      </w:r>
      <w:r w:rsidR="00413D89" w:rsidRPr="00413D89">
        <w:rPr>
          <w:rFonts w:ascii="Times New Roman" w:hAnsi="Times New Roman" w:cs="Times New Roman"/>
          <w:b/>
          <w:highlight w:val="yellow"/>
        </w:rPr>
        <w:t>for 202</w:t>
      </w:r>
      <w:r>
        <w:rPr>
          <w:rFonts w:ascii="Times New Roman" w:hAnsi="Times New Roman" w:cs="Times New Roman"/>
          <w:b/>
          <w:highlight w:val="yellow"/>
        </w:rPr>
        <w:t>2-2023</w:t>
      </w:r>
      <w:r w:rsidR="00A96FF3" w:rsidRPr="00413D89">
        <w:rPr>
          <w:rFonts w:ascii="Times New Roman" w:hAnsi="Times New Roman" w:cs="Times New Roman"/>
          <w:b/>
          <w:highlight w:val="yellow"/>
        </w:rPr>
        <w:t>.</w:t>
      </w:r>
      <w:r w:rsidR="00A96FF3" w:rsidRPr="00EC46CB">
        <w:rPr>
          <w:rFonts w:ascii="Times New Roman" w:hAnsi="Times New Roman" w:cs="Times New Roman"/>
          <w:b/>
        </w:rPr>
        <w:t xml:space="preserve">  </w:t>
      </w:r>
    </w:p>
    <w:p w:rsidR="00A96FF3" w:rsidRPr="00E52332" w:rsidRDefault="00A96FF3" w:rsidP="00E52332">
      <w:pPr>
        <w:pStyle w:val="BodyText"/>
        <w:spacing w:before="0"/>
        <w:ind w:left="100" w:right="117"/>
        <w:jc w:val="both"/>
        <w:rPr>
          <w:rFonts w:ascii="Times New Roman" w:hAnsi="Times New Roman" w:cs="Times New Roman"/>
        </w:rPr>
      </w:pPr>
    </w:p>
    <w:p w:rsidR="00576648" w:rsidRPr="00E52332" w:rsidRDefault="00E6733D" w:rsidP="00E52332">
      <w:pPr>
        <w:pStyle w:val="Heading1"/>
        <w:numPr>
          <w:ilvl w:val="0"/>
          <w:numId w:val="3"/>
        </w:numPr>
        <w:tabs>
          <w:tab w:val="left" w:pos="820"/>
        </w:tabs>
        <w:rPr>
          <w:rFonts w:ascii="Times New Roman" w:hAnsi="Times New Roman" w:cs="Times New Roman"/>
          <w:b w:val="0"/>
          <w:bCs w:val="0"/>
        </w:rPr>
      </w:pPr>
      <w:r w:rsidRPr="00E52332">
        <w:rPr>
          <w:rFonts w:ascii="Times New Roman" w:hAnsi="Times New Roman" w:cs="Times New Roman"/>
          <w:spacing w:val="-1"/>
        </w:rPr>
        <w:t>Charge:</w:t>
      </w:r>
    </w:p>
    <w:p w:rsidR="00576648" w:rsidRPr="00E52332" w:rsidRDefault="00963F93">
      <w:pPr>
        <w:pStyle w:val="BodyText"/>
        <w:tabs>
          <w:tab w:val="left" w:pos="1353"/>
        </w:tabs>
        <w:spacing w:before="179"/>
        <w:ind w:left="82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00E6733D" w:rsidRPr="00E52332">
        <w:rPr>
          <w:rFonts w:ascii="Times New Roman" w:hAnsi="Times New Roman" w:cs="Times New Roman"/>
          <w:spacing w:val="-1"/>
        </w:rPr>
        <w:t xml:space="preserve"> The Charge is satisfactory, no changes.  </w:t>
      </w:r>
    </w:p>
    <w:p w:rsidR="00576648" w:rsidRPr="00E52332" w:rsidRDefault="00963F93">
      <w:pPr>
        <w:pStyle w:val="BodyText"/>
        <w:tabs>
          <w:tab w:val="left" w:pos="1353"/>
        </w:tabs>
        <w:spacing w:before="182" w:line="397" w:lineRule="auto"/>
        <w:ind w:left="820" w:right="167"/>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00E6733D" w:rsidRPr="00E52332">
        <w:rPr>
          <w:rFonts w:ascii="Times New Roman" w:hAnsi="Times New Roman" w:cs="Times New Roman"/>
          <w:spacing w:val="-1"/>
        </w:rPr>
        <w:t xml:space="preserve"> The Charge will change.  </w:t>
      </w:r>
      <w:r w:rsidR="00230B05" w:rsidRPr="00E52332">
        <w:rPr>
          <w:rFonts w:ascii="Times New Roman" w:hAnsi="Times New Roman" w:cs="Times New Roman"/>
          <w:spacing w:val="-1"/>
        </w:rPr>
        <w:t xml:space="preserve">The updated Charge is attached.  </w:t>
      </w:r>
    </w:p>
    <w:p w:rsidR="00A96FF3" w:rsidRPr="00E52332" w:rsidRDefault="00A96FF3" w:rsidP="00A96FF3">
      <w:pPr>
        <w:pStyle w:val="Heading1"/>
        <w:tabs>
          <w:tab w:val="left" w:pos="820"/>
        </w:tabs>
        <w:ind w:left="374"/>
        <w:rPr>
          <w:rFonts w:ascii="Times New Roman" w:hAnsi="Times New Roman" w:cs="Times New Roman"/>
          <w:b w:val="0"/>
          <w:bCs w:val="0"/>
        </w:rPr>
      </w:pPr>
    </w:p>
    <w:p w:rsidR="00576648" w:rsidRPr="00E52332" w:rsidRDefault="00963F93" w:rsidP="00A96FF3">
      <w:pPr>
        <w:pStyle w:val="Heading1"/>
        <w:numPr>
          <w:ilvl w:val="0"/>
          <w:numId w:val="3"/>
        </w:numPr>
        <w:tabs>
          <w:tab w:val="left" w:pos="820"/>
        </w:tabs>
        <w:ind w:left="374"/>
        <w:rPr>
          <w:rFonts w:ascii="Times New Roman" w:hAnsi="Times New Roman" w:cs="Times New Roman"/>
          <w:b w:val="0"/>
          <w:bCs w:val="0"/>
        </w:rPr>
      </w:pPr>
      <w:r w:rsidRPr="00E52332">
        <w:rPr>
          <w:rFonts w:ascii="Times New Roman" w:hAnsi="Times New Roman" w:cs="Times New Roman"/>
          <w:spacing w:val="-1"/>
        </w:rPr>
        <w:t>Reporting</w:t>
      </w:r>
      <w:r w:rsidRPr="00E52332">
        <w:rPr>
          <w:rFonts w:ascii="Times New Roman" w:hAnsi="Times New Roman" w:cs="Times New Roman"/>
        </w:rPr>
        <w:t xml:space="preserve"> </w:t>
      </w:r>
      <w:r w:rsidRPr="00E52332">
        <w:rPr>
          <w:rFonts w:ascii="Times New Roman" w:hAnsi="Times New Roman" w:cs="Times New Roman"/>
          <w:spacing w:val="-1"/>
        </w:rPr>
        <w:t>Relationship:</w:t>
      </w:r>
    </w:p>
    <w:p w:rsidR="00576648" w:rsidRPr="00E52332" w:rsidRDefault="00963F93">
      <w:pPr>
        <w:pStyle w:val="BodyText"/>
        <w:tabs>
          <w:tab w:val="left" w:pos="1414"/>
        </w:tabs>
        <w:spacing w:before="181"/>
        <w:ind w:left="819"/>
        <w:rPr>
          <w:rFonts w:ascii="Times New Roman" w:hAnsi="Times New Roman" w:cs="Times New Roman"/>
        </w:rPr>
      </w:pPr>
      <w:r w:rsidRPr="00E52332">
        <w:rPr>
          <w:rFonts w:ascii="Times New Roman" w:hAnsi="Times New Roman" w:cs="Times New Roman"/>
          <w:u w:val="single" w:color="000000"/>
        </w:rPr>
        <w:tab/>
      </w:r>
      <w:r w:rsidRPr="00E52332">
        <w:rPr>
          <w:rFonts w:ascii="Times New Roman" w:hAnsi="Times New Roman" w:cs="Times New Roman"/>
          <w:spacing w:val="-1"/>
        </w:rPr>
        <w:t>It</w:t>
      </w:r>
      <w:r w:rsidRPr="00E52332">
        <w:rPr>
          <w:rFonts w:ascii="Times New Roman" w:hAnsi="Times New Roman" w:cs="Times New Roman"/>
        </w:rPr>
        <w:t xml:space="preserve"> </w:t>
      </w:r>
      <w:r w:rsidRPr="00E52332">
        <w:rPr>
          <w:rFonts w:ascii="Times New Roman" w:hAnsi="Times New Roman" w:cs="Times New Roman"/>
          <w:spacing w:val="-1"/>
        </w:rPr>
        <w:t>is</w:t>
      </w:r>
      <w:r w:rsidRPr="00E52332">
        <w:rPr>
          <w:rFonts w:ascii="Times New Roman" w:hAnsi="Times New Roman" w:cs="Times New Roman"/>
        </w:rPr>
        <w:t xml:space="preserve"> </w:t>
      </w:r>
      <w:r w:rsidRPr="00E52332">
        <w:rPr>
          <w:rFonts w:ascii="Times New Roman" w:hAnsi="Times New Roman" w:cs="Times New Roman"/>
          <w:spacing w:val="-1"/>
        </w:rPr>
        <w:t>recommended</w:t>
      </w:r>
      <w:r w:rsidRPr="00E52332">
        <w:rPr>
          <w:rFonts w:ascii="Times New Roman" w:hAnsi="Times New Roman" w:cs="Times New Roman"/>
        </w:rPr>
        <w:t xml:space="preserve"> </w:t>
      </w:r>
      <w:r w:rsidRPr="00E52332">
        <w:rPr>
          <w:rFonts w:ascii="Times New Roman" w:hAnsi="Times New Roman" w:cs="Times New Roman"/>
          <w:spacing w:val="-1"/>
        </w:rPr>
        <w:t>the</w:t>
      </w:r>
      <w:r w:rsidRPr="00E52332">
        <w:rPr>
          <w:rFonts w:ascii="Times New Roman" w:hAnsi="Times New Roman" w:cs="Times New Roman"/>
        </w:rPr>
        <w:t xml:space="preserve"> </w:t>
      </w:r>
      <w:r w:rsidRPr="00E52332">
        <w:rPr>
          <w:rFonts w:ascii="Times New Roman" w:hAnsi="Times New Roman" w:cs="Times New Roman"/>
          <w:spacing w:val="-1"/>
        </w:rPr>
        <w:t>reporting</w:t>
      </w:r>
      <w:r w:rsidRPr="00E52332">
        <w:rPr>
          <w:rFonts w:ascii="Times New Roman" w:hAnsi="Times New Roman" w:cs="Times New Roman"/>
        </w:rPr>
        <w:t xml:space="preserve"> </w:t>
      </w:r>
      <w:r w:rsidRPr="00E52332">
        <w:rPr>
          <w:rFonts w:ascii="Times New Roman" w:hAnsi="Times New Roman" w:cs="Times New Roman"/>
          <w:spacing w:val="-1"/>
        </w:rPr>
        <w:t>relationship</w:t>
      </w:r>
      <w:r w:rsidRPr="00E52332">
        <w:rPr>
          <w:rFonts w:ascii="Times New Roman" w:hAnsi="Times New Roman" w:cs="Times New Roman"/>
        </w:rPr>
        <w:t xml:space="preserve"> </w:t>
      </w:r>
      <w:r w:rsidRPr="00E52332">
        <w:rPr>
          <w:rFonts w:ascii="Times New Roman" w:hAnsi="Times New Roman" w:cs="Times New Roman"/>
          <w:spacing w:val="-1"/>
        </w:rPr>
        <w:t>remain</w:t>
      </w:r>
      <w:r w:rsidR="00C20CF3" w:rsidRPr="00E52332">
        <w:rPr>
          <w:rFonts w:ascii="Times New Roman" w:hAnsi="Times New Roman" w:cs="Times New Roman"/>
          <w:spacing w:val="-1"/>
        </w:rPr>
        <w:t>s</w:t>
      </w:r>
      <w:r w:rsidRPr="00E52332">
        <w:rPr>
          <w:rFonts w:ascii="Times New Roman" w:hAnsi="Times New Roman" w:cs="Times New Roman"/>
        </w:rPr>
        <w:t xml:space="preserve"> </w:t>
      </w:r>
      <w:r w:rsidRPr="00E52332">
        <w:rPr>
          <w:rFonts w:ascii="Times New Roman" w:hAnsi="Times New Roman" w:cs="Times New Roman"/>
          <w:spacing w:val="-1"/>
        </w:rPr>
        <w:t>the</w:t>
      </w:r>
      <w:r w:rsidRPr="00E52332">
        <w:rPr>
          <w:rFonts w:ascii="Times New Roman" w:hAnsi="Times New Roman" w:cs="Times New Roman"/>
        </w:rPr>
        <w:t xml:space="preserve"> </w:t>
      </w:r>
      <w:r w:rsidRPr="00E52332">
        <w:rPr>
          <w:rFonts w:ascii="Times New Roman" w:hAnsi="Times New Roman" w:cs="Times New Roman"/>
          <w:spacing w:val="-1"/>
        </w:rPr>
        <w:t>same.</w:t>
      </w:r>
    </w:p>
    <w:p w:rsidR="00576648" w:rsidRPr="00E52332" w:rsidRDefault="00963F93">
      <w:pPr>
        <w:pStyle w:val="BodyText"/>
        <w:tabs>
          <w:tab w:val="left" w:pos="1414"/>
        </w:tabs>
        <w:spacing w:before="181"/>
        <w:ind w:left="82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It</w:t>
      </w:r>
      <w:r w:rsidRPr="00E52332">
        <w:rPr>
          <w:rFonts w:ascii="Times New Roman" w:hAnsi="Times New Roman" w:cs="Times New Roman"/>
        </w:rPr>
        <w:t xml:space="preserve"> </w:t>
      </w:r>
      <w:r w:rsidRPr="00E52332">
        <w:rPr>
          <w:rFonts w:ascii="Times New Roman" w:hAnsi="Times New Roman" w:cs="Times New Roman"/>
          <w:spacing w:val="-1"/>
        </w:rPr>
        <w:t>is</w:t>
      </w:r>
      <w:r w:rsidRPr="00E52332">
        <w:rPr>
          <w:rFonts w:ascii="Times New Roman" w:hAnsi="Times New Roman" w:cs="Times New Roman"/>
        </w:rPr>
        <w:t xml:space="preserve"> </w:t>
      </w:r>
      <w:r w:rsidRPr="00E52332">
        <w:rPr>
          <w:rFonts w:ascii="Times New Roman" w:hAnsi="Times New Roman" w:cs="Times New Roman"/>
          <w:spacing w:val="-1"/>
        </w:rPr>
        <w:t>recommended</w:t>
      </w:r>
      <w:r w:rsidRPr="00E52332">
        <w:rPr>
          <w:rFonts w:ascii="Times New Roman" w:hAnsi="Times New Roman" w:cs="Times New Roman"/>
        </w:rPr>
        <w:t xml:space="preserve"> </w:t>
      </w:r>
      <w:r w:rsidR="00C20CF3" w:rsidRPr="00E52332">
        <w:rPr>
          <w:rFonts w:ascii="Times New Roman" w:hAnsi="Times New Roman" w:cs="Times New Roman"/>
        </w:rPr>
        <w:t>the reporting relationship changes.</w:t>
      </w:r>
    </w:p>
    <w:p w:rsidR="00576648" w:rsidRPr="00E52332" w:rsidRDefault="00963F93" w:rsidP="00404DBA">
      <w:pPr>
        <w:pStyle w:val="BodyText"/>
        <w:spacing w:before="182"/>
        <w:ind w:left="1450"/>
        <w:rPr>
          <w:rFonts w:ascii="Times New Roman" w:hAnsi="Times New Roman" w:cs="Times New Roman"/>
        </w:rPr>
      </w:pPr>
      <w:r w:rsidRPr="00E52332">
        <w:rPr>
          <w:rFonts w:ascii="Times New Roman" w:hAnsi="Times New Roman" w:cs="Times New Roman"/>
          <w:spacing w:val="-1"/>
        </w:rPr>
        <w:t>The</w:t>
      </w:r>
      <w:r w:rsidRPr="00E52332">
        <w:rPr>
          <w:rFonts w:ascii="Times New Roman" w:hAnsi="Times New Roman" w:cs="Times New Roman"/>
        </w:rPr>
        <w:t xml:space="preserve"> </w:t>
      </w:r>
      <w:r w:rsidRPr="00E52332">
        <w:rPr>
          <w:rFonts w:ascii="Times New Roman" w:hAnsi="Times New Roman" w:cs="Times New Roman"/>
          <w:spacing w:val="-1"/>
        </w:rPr>
        <w:t>committee</w:t>
      </w:r>
      <w:r w:rsidRPr="00E52332">
        <w:rPr>
          <w:rFonts w:ascii="Times New Roman" w:hAnsi="Times New Roman" w:cs="Times New Roman"/>
        </w:rPr>
        <w:t xml:space="preserve"> </w:t>
      </w:r>
      <w:r w:rsidRPr="00E52332">
        <w:rPr>
          <w:rFonts w:ascii="Times New Roman" w:hAnsi="Times New Roman" w:cs="Times New Roman"/>
          <w:spacing w:val="-1"/>
        </w:rPr>
        <w:t>will</w:t>
      </w:r>
      <w:r w:rsidRPr="00E52332">
        <w:rPr>
          <w:rFonts w:ascii="Times New Roman" w:hAnsi="Times New Roman" w:cs="Times New Roman"/>
        </w:rPr>
        <w:t xml:space="preserve"> </w:t>
      </w:r>
      <w:r w:rsidRPr="00E52332">
        <w:rPr>
          <w:rFonts w:ascii="Times New Roman" w:hAnsi="Times New Roman" w:cs="Times New Roman"/>
          <w:spacing w:val="-1"/>
        </w:rPr>
        <w:t>report</w:t>
      </w:r>
      <w:r w:rsidRPr="00E52332">
        <w:rPr>
          <w:rFonts w:ascii="Times New Roman" w:hAnsi="Times New Roman" w:cs="Times New Roman"/>
        </w:rPr>
        <w:t xml:space="preserve"> </w:t>
      </w:r>
      <w:r w:rsidRPr="00E52332">
        <w:rPr>
          <w:rFonts w:ascii="Times New Roman" w:hAnsi="Times New Roman" w:cs="Times New Roman"/>
          <w:spacing w:val="-1"/>
        </w:rPr>
        <w:t>to:</w:t>
      </w:r>
    </w:p>
    <w:p w:rsidR="00576648" w:rsidRPr="00E52332" w:rsidRDefault="00963F93" w:rsidP="00404DBA">
      <w:pPr>
        <w:pStyle w:val="BodyText"/>
        <w:tabs>
          <w:tab w:val="left" w:pos="1982"/>
        </w:tabs>
        <w:spacing w:before="181"/>
        <w:ind w:left="145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Academic</w:t>
      </w:r>
      <w:r w:rsidRPr="00E52332">
        <w:rPr>
          <w:rFonts w:ascii="Times New Roman" w:hAnsi="Times New Roman" w:cs="Times New Roman"/>
        </w:rPr>
        <w:t xml:space="preserve"> </w:t>
      </w:r>
      <w:r w:rsidRPr="00E52332">
        <w:rPr>
          <w:rFonts w:ascii="Times New Roman" w:hAnsi="Times New Roman" w:cs="Times New Roman"/>
          <w:spacing w:val="-1"/>
        </w:rPr>
        <w:t>Senate</w:t>
      </w:r>
      <w:r w:rsidR="00404DBA" w:rsidRPr="00E52332">
        <w:rPr>
          <w:rFonts w:ascii="Times New Roman" w:hAnsi="Times New Roman" w:cs="Times New Roman"/>
          <w:spacing w:val="-1"/>
        </w:rPr>
        <w:tab/>
      </w:r>
      <w:r w:rsidR="00404DBA" w:rsidRPr="00E52332">
        <w:rPr>
          <w:rFonts w:ascii="Times New Roman" w:hAnsi="Times New Roman" w:cs="Times New Roman"/>
          <w:spacing w:val="-1"/>
        </w:rPr>
        <w:tab/>
      </w:r>
      <w:r w:rsidR="00404DBA" w:rsidRPr="00E52332">
        <w:rPr>
          <w:rFonts w:ascii="Times New Roman" w:hAnsi="Times New Roman" w:cs="Times New Roman"/>
          <w:spacing w:val="-1"/>
        </w:rPr>
        <w:tab/>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College</w:t>
      </w:r>
      <w:r w:rsidRPr="00E52332">
        <w:rPr>
          <w:rFonts w:ascii="Times New Roman" w:hAnsi="Times New Roman" w:cs="Times New Roman"/>
        </w:rPr>
        <w:t xml:space="preserve"> </w:t>
      </w:r>
      <w:r w:rsidRPr="00E52332">
        <w:rPr>
          <w:rFonts w:ascii="Times New Roman" w:hAnsi="Times New Roman" w:cs="Times New Roman"/>
          <w:spacing w:val="-1"/>
        </w:rPr>
        <w:t>Council</w:t>
      </w:r>
    </w:p>
    <w:p w:rsidR="00576648" w:rsidRPr="00E52332" w:rsidRDefault="00963F93" w:rsidP="00404DBA">
      <w:pPr>
        <w:pStyle w:val="BodyText"/>
        <w:tabs>
          <w:tab w:val="left" w:pos="1983"/>
        </w:tabs>
        <w:spacing w:before="181"/>
        <w:ind w:left="145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Faculty</w:t>
      </w:r>
      <w:r w:rsidRPr="00E52332">
        <w:rPr>
          <w:rFonts w:ascii="Times New Roman" w:hAnsi="Times New Roman" w:cs="Times New Roman"/>
        </w:rPr>
        <w:t xml:space="preserve"> </w:t>
      </w:r>
      <w:r w:rsidRPr="00E52332">
        <w:rPr>
          <w:rFonts w:ascii="Times New Roman" w:hAnsi="Times New Roman" w:cs="Times New Roman"/>
          <w:spacing w:val="-1"/>
        </w:rPr>
        <w:t>Association</w:t>
      </w:r>
      <w:r w:rsidR="00404DBA" w:rsidRPr="00E52332">
        <w:rPr>
          <w:rFonts w:ascii="Times New Roman" w:hAnsi="Times New Roman" w:cs="Times New Roman"/>
          <w:spacing w:val="-1"/>
        </w:rPr>
        <w:tab/>
      </w:r>
      <w:r w:rsidR="00404DBA" w:rsidRPr="00E52332">
        <w:rPr>
          <w:rFonts w:ascii="Times New Roman" w:hAnsi="Times New Roman" w:cs="Times New Roman"/>
          <w:spacing w:val="-1"/>
        </w:rPr>
        <w:tab/>
      </w:r>
      <w:r w:rsidR="00754B08" w:rsidRPr="00E52332">
        <w:rPr>
          <w:rFonts w:ascii="Times New Roman" w:hAnsi="Times New Roman" w:cs="Times New Roman"/>
          <w:spacing w:val="-1"/>
        </w:rPr>
        <w:tab/>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President</w:t>
      </w:r>
    </w:p>
    <w:p w:rsidR="00576648" w:rsidRPr="00E52332" w:rsidRDefault="00963F93" w:rsidP="00404DBA">
      <w:pPr>
        <w:pStyle w:val="BodyText"/>
        <w:tabs>
          <w:tab w:val="left" w:pos="1960"/>
          <w:tab w:val="left" w:pos="6978"/>
        </w:tabs>
        <w:spacing w:before="181"/>
        <w:ind w:left="1427"/>
        <w:rPr>
          <w:rFonts w:ascii="Times New Roman" w:hAnsi="Times New Roman" w:cs="Times New Roman"/>
          <w:u w:val="single" w:color="000000"/>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Vice</w:t>
      </w:r>
      <w:r w:rsidRPr="00E52332">
        <w:rPr>
          <w:rFonts w:ascii="Times New Roman" w:hAnsi="Times New Roman" w:cs="Times New Roman"/>
        </w:rPr>
        <w:t xml:space="preserve"> </w:t>
      </w:r>
      <w:r w:rsidRPr="00E52332">
        <w:rPr>
          <w:rFonts w:ascii="Times New Roman" w:hAnsi="Times New Roman" w:cs="Times New Roman"/>
          <w:spacing w:val="-1"/>
        </w:rPr>
        <w:t>President</w:t>
      </w:r>
      <w:r w:rsidRPr="00E52332">
        <w:rPr>
          <w:rFonts w:ascii="Times New Roman" w:hAnsi="Times New Roman" w:cs="Times New Roman"/>
        </w:rPr>
        <w:t xml:space="preserve"> of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576648">
      <w:pPr>
        <w:spacing w:before="9"/>
        <w:rPr>
          <w:rFonts w:ascii="Times New Roman" w:eastAsia="Arial" w:hAnsi="Times New Roman" w:cs="Times New Roman"/>
          <w:sz w:val="24"/>
          <w:szCs w:val="24"/>
        </w:rPr>
      </w:pPr>
    </w:p>
    <w:p w:rsidR="00576648" w:rsidRPr="00E52332" w:rsidRDefault="00963F93">
      <w:pPr>
        <w:pStyle w:val="BodyText"/>
        <w:tabs>
          <w:tab w:val="left" w:pos="2003"/>
          <w:tab w:val="left" w:pos="5805"/>
        </w:tabs>
        <w:ind w:left="147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Other</w:t>
      </w:r>
      <w:r w:rsidRPr="00E52332">
        <w:rPr>
          <w:rFonts w:ascii="Times New Roman" w:hAnsi="Times New Roman" w:cs="Times New Roman"/>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00754B08" w:rsidRPr="00E52332">
        <w:rPr>
          <w:rFonts w:ascii="Times New Roman" w:hAnsi="Times New Roman" w:cs="Times New Roman"/>
          <w:u w:val="single" w:color="000000"/>
        </w:rPr>
        <w:t>__________</w:t>
      </w:r>
    </w:p>
    <w:p w:rsidR="00330712" w:rsidRPr="00E52332" w:rsidRDefault="00330712" w:rsidP="00A96FF3">
      <w:pPr>
        <w:pStyle w:val="Heading1"/>
        <w:tabs>
          <w:tab w:val="left" w:pos="480"/>
        </w:tabs>
        <w:ind w:left="0"/>
        <w:rPr>
          <w:rFonts w:ascii="Times New Roman" w:hAnsi="Times New Roman" w:cs="Times New Roman"/>
          <w:b w:val="0"/>
          <w:bCs w:val="0"/>
        </w:rPr>
      </w:pPr>
    </w:p>
    <w:p w:rsidR="00576648" w:rsidRPr="00E52332" w:rsidRDefault="00963F93" w:rsidP="00A96FF3">
      <w:pPr>
        <w:pStyle w:val="Heading1"/>
        <w:numPr>
          <w:ilvl w:val="0"/>
          <w:numId w:val="3"/>
        </w:numPr>
        <w:tabs>
          <w:tab w:val="left" w:pos="900"/>
        </w:tabs>
        <w:ind w:left="450" w:hanging="450"/>
        <w:rPr>
          <w:rFonts w:ascii="Times New Roman" w:hAnsi="Times New Roman" w:cs="Times New Roman"/>
          <w:b w:val="0"/>
          <w:bCs w:val="0"/>
        </w:rPr>
      </w:pPr>
      <w:r w:rsidRPr="00E52332">
        <w:rPr>
          <w:rFonts w:ascii="Times New Roman" w:hAnsi="Times New Roman" w:cs="Times New Roman"/>
          <w:spacing w:val="-1"/>
        </w:rPr>
        <w:t>Chairmanship:</w:t>
      </w:r>
    </w:p>
    <w:p w:rsidR="00576648" w:rsidRPr="00E52332" w:rsidRDefault="00963F93">
      <w:pPr>
        <w:pStyle w:val="BodyText"/>
        <w:tabs>
          <w:tab w:val="left" w:pos="1373"/>
          <w:tab w:val="left" w:pos="6178"/>
        </w:tabs>
        <w:spacing w:before="181" w:line="398" w:lineRule="auto"/>
        <w:ind w:right="3419"/>
        <w:rPr>
          <w:rFonts w:ascii="Times New Roman" w:hAnsi="Times New Roman" w:cs="Times New Roman"/>
        </w:rPr>
      </w:pPr>
      <w:r w:rsidRPr="00E52332">
        <w:rPr>
          <w:rFonts w:ascii="Times New Roman" w:hAnsi="Times New Roman" w:cs="Times New Roman"/>
          <w:spacing w:val="-1"/>
        </w:rPr>
        <w:t>It</w:t>
      </w:r>
      <w:r w:rsidRPr="00E52332">
        <w:rPr>
          <w:rFonts w:ascii="Times New Roman" w:hAnsi="Times New Roman" w:cs="Times New Roman"/>
        </w:rPr>
        <w:t xml:space="preserve"> </w:t>
      </w:r>
      <w:r w:rsidRPr="00E52332">
        <w:rPr>
          <w:rFonts w:ascii="Times New Roman" w:hAnsi="Times New Roman" w:cs="Times New Roman"/>
          <w:spacing w:val="-1"/>
        </w:rPr>
        <w:t>is</w:t>
      </w:r>
      <w:r w:rsidRPr="00E52332">
        <w:rPr>
          <w:rFonts w:ascii="Times New Roman" w:hAnsi="Times New Roman" w:cs="Times New Roman"/>
        </w:rPr>
        <w:t xml:space="preserve"> </w:t>
      </w:r>
      <w:r w:rsidRPr="00E52332">
        <w:rPr>
          <w:rFonts w:ascii="Times New Roman" w:hAnsi="Times New Roman" w:cs="Times New Roman"/>
          <w:spacing w:val="-1"/>
        </w:rPr>
        <w:t>recommended</w:t>
      </w:r>
      <w:r w:rsidRPr="00E52332">
        <w:rPr>
          <w:rFonts w:ascii="Times New Roman" w:hAnsi="Times New Roman" w:cs="Times New Roman"/>
        </w:rPr>
        <w:t xml:space="preserve"> </w:t>
      </w:r>
      <w:r w:rsidRPr="00E52332">
        <w:rPr>
          <w:rFonts w:ascii="Times New Roman" w:hAnsi="Times New Roman" w:cs="Times New Roman"/>
          <w:spacing w:val="-1"/>
        </w:rPr>
        <w:t>that</w:t>
      </w:r>
      <w:r w:rsidRPr="00E52332">
        <w:rPr>
          <w:rFonts w:ascii="Times New Roman" w:hAnsi="Times New Roman" w:cs="Times New Roman"/>
        </w:rPr>
        <w:t xml:space="preserve"> </w:t>
      </w:r>
      <w:r w:rsidRPr="00E52332">
        <w:rPr>
          <w:rFonts w:ascii="Times New Roman" w:hAnsi="Times New Roman" w:cs="Times New Roman"/>
          <w:spacing w:val="-1"/>
        </w:rPr>
        <w:t>the</w:t>
      </w:r>
      <w:r w:rsidRPr="00E52332">
        <w:rPr>
          <w:rFonts w:ascii="Times New Roman" w:hAnsi="Times New Roman" w:cs="Times New Roman"/>
        </w:rPr>
        <w:t xml:space="preserve"> </w:t>
      </w:r>
      <w:r w:rsidRPr="00E52332">
        <w:rPr>
          <w:rFonts w:ascii="Times New Roman" w:hAnsi="Times New Roman" w:cs="Times New Roman"/>
          <w:spacing w:val="-1"/>
        </w:rPr>
        <w:t>chair:</w:t>
      </w:r>
    </w:p>
    <w:p w:rsidR="00576648" w:rsidRPr="00E52332" w:rsidRDefault="00963F93">
      <w:pPr>
        <w:pStyle w:val="BodyText"/>
        <w:tabs>
          <w:tab w:val="left" w:pos="1372"/>
        </w:tabs>
        <w:spacing w:before="4"/>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Selection</w:t>
      </w:r>
      <w:r w:rsidRPr="00E52332">
        <w:rPr>
          <w:rFonts w:ascii="Times New Roman" w:hAnsi="Times New Roman" w:cs="Times New Roman"/>
        </w:rPr>
        <w:t xml:space="preserve"> </w:t>
      </w:r>
      <w:r w:rsidRPr="00E52332">
        <w:rPr>
          <w:rFonts w:ascii="Times New Roman" w:hAnsi="Times New Roman" w:cs="Times New Roman"/>
          <w:spacing w:val="-1"/>
        </w:rPr>
        <w:t>remains</w:t>
      </w:r>
      <w:r w:rsidRPr="00E52332">
        <w:rPr>
          <w:rFonts w:ascii="Times New Roman" w:hAnsi="Times New Roman" w:cs="Times New Roman"/>
        </w:rPr>
        <w:t xml:space="preserve"> </w:t>
      </w:r>
      <w:r w:rsidRPr="00E52332">
        <w:rPr>
          <w:rFonts w:ascii="Times New Roman" w:hAnsi="Times New Roman" w:cs="Times New Roman"/>
          <w:spacing w:val="-1"/>
        </w:rPr>
        <w:t>the</w:t>
      </w:r>
      <w:r w:rsidRPr="00E52332">
        <w:rPr>
          <w:rFonts w:ascii="Times New Roman" w:hAnsi="Times New Roman" w:cs="Times New Roman"/>
        </w:rPr>
        <w:t xml:space="preserve"> </w:t>
      </w:r>
      <w:r w:rsidRPr="00E52332">
        <w:rPr>
          <w:rFonts w:ascii="Times New Roman" w:hAnsi="Times New Roman" w:cs="Times New Roman"/>
          <w:spacing w:val="-1"/>
        </w:rPr>
        <w:t>same</w:t>
      </w:r>
    </w:p>
    <w:p w:rsidR="00576648" w:rsidRPr="00E52332" w:rsidRDefault="00963F93">
      <w:pPr>
        <w:pStyle w:val="BodyText"/>
        <w:tabs>
          <w:tab w:val="left" w:pos="1372"/>
          <w:tab w:val="left" w:pos="8672"/>
        </w:tabs>
        <w:spacing w:before="182"/>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Selection</w:t>
      </w:r>
      <w:r w:rsidRPr="00E52332">
        <w:rPr>
          <w:rFonts w:ascii="Times New Roman" w:hAnsi="Times New Roman" w:cs="Times New Roman"/>
        </w:rPr>
        <w:t xml:space="preserve"> </w:t>
      </w:r>
      <w:r w:rsidRPr="00E52332">
        <w:rPr>
          <w:rFonts w:ascii="Times New Roman" w:hAnsi="Times New Roman" w:cs="Times New Roman"/>
          <w:spacing w:val="-1"/>
        </w:rPr>
        <w:t>method</w:t>
      </w:r>
      <w:r w:rsidRPr="00E52332">
        <w:rPr>
          <w:rFonts w:ascii="Times New Roman" w:hAnsi="Times New Roman" w:cs="Times New Roman"/>
        </w:rPr>
        <w:t xml:space="preserve"> </w:t>
      </w:r>
      <w:r w:rsidRPr="00E52332">
        <w:rPr>
          <w:rFonts w:ascii="Times New Roman" w:hAnsi="Times New Roman" w:cs="Times New Roman"/>
          <w:spacing w:val="-1"/>
        </w:rPr>
        <w:t>changes</w:t>
      </w:r>
      <w:r w:rsidRPr="00E52332">
        <w:rPr>
          <w:rFonts w:ascii="Times New Roman" w:hAnsi="Times New Roman" w:cs="Times New Roman"/>
          <w:spacing w:val="1"/>
        </w:rPr>
        <w:t xml:space="preserve"> </w:t>
      </w:r>
      <w:r w:rsidRPr="00E52332">
        <w:rPr>
          <w:rFonts w:ascii="Times New Roman" w:hAnsi="Times New Roman" w:cs="Times New Roman"/>
        </w:rPr>
        <w:t xml:space="preserve">to: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576648" w:rsidP="00A96FF3">
      <w:pPr>
        <w:outlineLvl w:val="0"/>
        <w:rPr>
          <w:rFonts w:ascii="Times New Roman" w:eastAsia="Arial" w:hAnsi="Times New Roman" w:cs="Times New Roman"/>
          <w:sz w:val="24"/>
          <w:szCs w:val="24"/>
        </w:rPr>
      </w:pPr>
    </w:p>
    <w:p w:rsidR="00576648" w:rsidRPr="00E52332" w:rsidRDefault="00963F93" w:rsidP="00A96FF3">
      <w:pPr>
        <w:pStyle w:val="Heading1"/>
        <w:numPr>
          <w:ilvl w:val="0"/>
          <w:numId w:val="3"/>
        </w:numPr>
        <w:tabs>
          <w:tab w:val="left" w:pos="840"/>
        </w:tabs>
        <w:ind w:left="450" w:hanging="450"/>
        <w:rPr>
          <w:rFonts w:ascii="Times New Roman" w:hAnsi="Times New Roman" w:cs="Times New Roman"/>
          <w:b w:val="0"/>
          <w:bCs w:val="0"/>
        </w:rPr>
      </w:pPr>
      <w:r w:rsidRPr="00E52332">
        <w:rPr>
          <w:rFonts w:ascii="Times New Roman" w:hAnsi="Times New Roman" w:cs="Times New Roman"/>
        </w:rPr>
        <w:t>Membership:</w:t>
      </w:r>
    </w:p>
    <w:p w:rsidR="00872CB4" w:rsidRPr="00E52332" w:rsidRDefault="00872CB4" w:rsidP="00872CB4">
      <w:pPr>
        <w:pStyle w:val="BodyText"/>
        <w:tabs>
          <w:tab w:val="left" w:pos="1373"/>
        </w:tabs>
        <w:spacing w:before="180"/>
        <w:rPr>
          <w:rFonts w:ascii="Times New Roman" w:hAnsi="Times New Roman" w:cs="Times New Roman"/>
        </w:rPr>
      </w:pPr>
      <w:r w:rsidRPr="00E52332">
        <w:rPr>
          <w:rFonts w:ascii="Times New Roman" w:hAnsi="Times New Roman" w:cs="Times New Roman"/>
          <w:u w:val="single" w:color="000000"/>
        </w:rPr>
        <w:tab/>
      </w:r>
      <w:r w:rsidR="00C20CF3" w:rsidRPr="00E52332">
        <w:rPr>
          <w:rFonts w:ascii="Times New Roman" w:hAnsi="Times New Roman" w:cs="Times New Roman"/>
        </w:rPr>
        <w:t xml:space="preserve">It is recommended </w:t>
      </w:r>
      <w:r w:rsidR="00C20CF3" w:rsidRPr="00E52332">
        <w:rPr>
          <w:rFonts w:ascii="Times New Roman" w:hAnsi="Times New Roman" w:cs="Times New Roman"/>
          <w:spacing w:val="-1"/>
        </w:rPr>
        <w:t>m</w:t>
      </w:r>
      <w:r w:rsidRPr="00E52332">
        <w:rPr>
          <w:rFonts w:ascii="Times New Roman" w:hAnsi="Times New Roman" w:cs="Times New Roman"/>
          <w:spacing w:val="-1"/>
        </w:rPr>
        <w:t>embership</w:t>
      </w:r>
      <w:r w:rsidRPr="00E52332">
        <w:rPr>
          <w:rFonts w:ascii="Times New Roman" w:hAnsi="Times New Roman" w:cs="Times New Roman"/>
        </w:rPr>
        <w:t xml:space="preserve"> </w:t>
      </w:r>
      <w:r w:rsidRPr="00E52332">
        <w:rPr>
          <w:rFonts w:ascii="Times New Roman" w:hAnsi="Times New Roman" w:cs="Times New Roman"/>
          <w:spacing w:val="-1"/>
        </w:rPr>
        <w:t>remains</w:t>
      </w:r>
      <w:r w:rsidRPr="00E52332">
        <w:rPr>
          <w:rFonts w:ascii="Times New Roman" w:hAnsi="Times New Roman" w:cs="Times New Roman"/>
        </w:rPr>
        <w:t xml:space="preserve"> </w:t>
      </w:r>
      <w:r w:rsidRPr="00E52332">
        <w:rPr>
          <w:rFonts w:ascii="Times New Roman" w:hAnsi="Times New Roman" w:cs="Times New Roman"/>
          <w:spacing w:val="-1"/>
        </w:rPr>
        <w:t>the</w:t>
      </w:r>
      <w:r w:rsidRPr="00E52332">
        <w:rPr>
          <w:rFonts w:ascii="Times New Roman" w:hAnsi="Times New Roman" w:cs="Times New Roman"/>
        </w:rPr>
        <w:t xml:space="preserve"> </w:t>
      </w:r>
      <w:r w:rsidRPr="00E52332">
        <w:rPr>
          <w:rFonts w:ascii="Times New Roman" w:hAnsi="Times New Roman" w:cs="Times New Roman"/>
          <w:spacing w:val="-1"/>
        </w:rPr>
        <w:t>same</w:t>
      </w:r>
      <w:r w:rsidR="00C20CF3" w:rsidRPr="00E52332">
        <w:rPr>
          <w:rFonts w:ascii="Times New Roman" w:hAnsi="Times New Roman" w:cs="Times New Roman"/>
          <w:spacing w:val="-1"/>
        </w:rPr>
        <w:t>.</w:t>
      </w:r>
    </w:p>
    <w:p w:rsidR="00872CB4" w:rsidRPr="00E52332" w:rsidRDefault="00872CB4" w:rsidP="00872CB4">
      <w:pPr>
        <w:pStyle w:val="BodyText"/>
        <w:tabs>
          <w:tab w:val="left" w:pos="1373"/>
        </w:tabs>
        <w:spacing w:before="182"/>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It</w:t>
      </w:r>
      <w:r w:rsidRPr="00E52332">
        <w:rPr>
          <w:rFonts w:ascii="Times New Roman" w:hAnsi="Times New Roman" w:cs="Times New Roman"/>
        </w:rPr>
        <w:t xml:space="preserve"> </w:t>
      </w:r>
      <w:r w:rsidRPr="00E52332">
        <w:rPr>
          <w:rFonts w:ascii="Times New Roman" w:hAnsi="Times New Roman" w:cs="Times New Roman"/>
          <w:spacing w:val="-1"/>
        </w:rPr>
        <w:t>is</w:t>
      </w:r>
      <w:r w:rsidRPr="00E52332">
        <w:rPr>
          <w:rFonts w:ascii="Times New Roman" w:hAnsi="Times New Roman" w:cs="Times New Roman"/>
        </w:rPr>
        <w:t xml:space="preserve"> </w:t>
      </w:r>
      <w:r w:rsidRPr="00E52332">
        <w:rPr>
          <w:rFonts w:ascii="Times New Roman" w:hAnsi="Times New Roman" w:cs="Times New Roman"/>
          <w:spacing w:val="-1"/>
        </w:rPr>
        <w:t>recommended</w:t>
      </w:r>
      <w:r w:rsidRPr="00E52332">
        <w:rPr>
          <w:rFonts w:ascii="Times New Roman" w:hAnsi="Times New Roman" w:cs="Times New Roman"/>
        </w:rPr>
        <w:t xml:space="preserve"> </w:t>
      </w:r>
      <w:r w:rsidR="00C20CF3" w:rsidRPr="00E52332">
        <w:rPr>
          <w:rFonts w:ascii="Times New Roman" w:hAnsi="Times New Roman" w:cs="Times New Roman"/>
        </w:rPr>
        <w:t xml:space="preserve">membership changes to:  </w:t>
      </w:r>
    </w:p>
    <w:p w:rsidR="00576648" w:rsidRPr="00E52332" w:rsidRDefault="00963F93" w:rsidP="00872CB4">
      <w:pPr>
        <w:pStyle w:val="BodyText"/>
        <w:spacing w:before="181" w:line="259" w:lineRule="auto"/>
        <w:ind w:left="540"/>
        <w:rPr>
          <w:rFonts w:ascii="Times New Roman" w:hAnsi="Times New Roman" w:cs="Times New Roman"/>
        </w:rPr>
      </w:pPr>
      <w:r w:rsidRPr="00E52332">
        <w:rPr>
          <w:rFonts w:ascii="Times New Roman" w:hAnsi="Times New Roman" w:cs="Times New Roman"/>
          <w:b/>
          <w:spacing w:val="-1"/>
        </w:rPr>
        <w:t>Voting</w:t>
      </w:r>
      <w:r w:rsidRPr="00E52332">
        <w:rPr>
          <w:rFonts w:ascii="Times New Roman" w:hAnsi="Times New Roman" w:cs="Times New Roman"/>
          <w:b/>
          <w:spacing w:val="1"/>
        </w:rPr>
        <w:t xml:space="preserve"> </w:t>
      </w:r>
      <w:r w:rsidRPr="00E52332">
        <w:rPr>
          <w:rFonts w:ascii="Times New Roman" w:hAnsi="Times New Roman" w:cs="Times New Roman"/>
          <w:b/>
          <w:spacing w:val="-1"/>
        </w:rPr>
        <w:t>Members</w:t>
      </w:r>
      <w:r w:rsidR="00A96FF3" w:rsidRPr="00E52332">
        <w:rPr>
          <w:rFonts w:ascii="Times New Roman" w:hAnsi="Times New Roman" w:cs="Times New Roman"/>
          <w:b/>
          <w:spacing w:val="-1"/>
        </w:rPr>
        <w:t xml:space="preserve"> (list positions, not actual names)</w:t>
      </w:r>
      <w:r w:rsidRPr="00E52332">
        <w:rPr>
          <w:rFonts w:ascii="Times New Roman" w:hAnsi="Times New Roman" w:cs="Times New Roman"/>
          <w:b/>
          <w:spacing w:val="-1"/>
        </w:rPr>
        <w:t>:</w:t>
      </w:r>
      <w:r w:rsidRPr="00E52332">
        <w:rPr>
          <w:rFonts w:ascii="Times New Roman" w:hAnsi="Times New Roman" w:cs="Times New Roman"/>
          <w:spacing w:val="1"/>
        </w:rPr>
        <w:t xml:space="preserve"> </w:t>
      </w:r>
      <w:r w:rsidRPr="00E52332">
        <w:rPr>
          <w:rFonts w:ascii="Times New Roman" w:hAnsi="Times New Roman" w:cs="Times New Roman"/>
          <w:spacing w:val="-1"/>
        </w:rPr>
        <w:t>(e.g.,</w:t>
      </w:r>
      <w:r w:rsidRPr="00E52332">
        <w:rPr>
          <w:rFonts w:ascii="Times New Roman" w:hAnsi="Times New Roman" w:cs="Times New Roman"/>
          <w:spacing w:val="1"/>
        </w:rPr>
        <w:t xml:space="preserve"> </w:t>
      </w:r>
      <w:r w:rsidRPr="00E52332">
        <w:rPr>
          <w:rFonts w:ascii="Times New Roman" w:hAnsi="Times New Roman" w:cs="Times New Roman"/>
          <w:spacing w:val="-1"/>
        </w:rPr>
        <w:t>V.P.</w:t>
      </w:r>
      <w:r w:rsidRPr="00E52332">
        <w:rPr>
          <w:rFonts w:ascii="Times New Roman" w:hAnsi="Times New Roman" w:cs="Times New Roman"/>
          <w:spacing w:val="1"/>
        </w:rPr>
        <w:t xml:space="preserve"> </w:t>
      </w:r>
      <w:r w:rsidRPr="00E52332">
        <w:rPr>
          <w:rFonts w:ascii="Times New Roman" w:hAnsi="Times New Roman" w:cs="Times New Roman"/>
          <w:spacing w:val="-1"/>
        </w:rPr>
        <w:t>of</w:t>
      </w:r>
      <w:r w:rsidRPr="00E52332">
        <w:rPr>
          <w:rFonts w:ascii="Times New Roman" w:hAnsi="Times New Roman" w:cs="Times New Roman"/>
          <w:spacing w:val="1"/>
        </w:rPr>
        <w:t xml:space="preserve"> </w:t>
      </w:r>
      <w:r w:rsidRPr="00E52332">
        <w:rPr>
          <w:rFonts w:ascii="Times New Roman" w:hAnsi="Times New Roman" w:cs="Times New Roman"/>
          <w:spacing w:val="-1"/>
        </w:rPr>
        <w:t>Student</w:t>
      </w:r>
      <w:r w:rsidRPr="00E52332">
        <w:rPr>
          <w:rFonts w:ascii="Times New Roman" w:hAnsi="Times New Roman" w:cs="Times New Roman"/>
          <w:spacing w:val="1"/>
        </w:rPr>
        <w:t xml:space="preserve"> </w:t>
      </w:r>
      <w:r w:rsidRPr="00E52332">
        <w:rPr>
          <w:rFonts w:ascii="Times New Roman" w:hAnsi="Times New Roman" w:cs="Times New Roman"/>
          <w:spacing w:val="-1"/>
        </w:rPr>
        <w:t>Services,</w:t>
      </w:r>
      <w:r w:rsidRPr="00E52332">
        <w:rPr>
          <w:rFonts w:ascii="Times New Roman" w:hAnsi="Times New Roman" w:cs="Times New Roman"/>
          <w:spacing w:val="1"/>
        </w:rPr>
        <w:t xml:space="preserve"> </w:t>
      </w:r>
      <w:r w:rsidRPr="00E52332">
        <w:rPr>
          <w:rFonts w:ascii="Times New Roman" w:hAnsi="Times New Roman" w:cs="Times New Roman"/>
        </w:rPr>
        <w:t>4</w:t>
      </w:r>
      <w:r w:rsidRPr="00E52332">
        <w:rPr>
          <w:rFonts w:ascii="Times New Roman" w:hAnsi="Times New Roman" w:cs="Times New Roman"/>
          <w:spacing w:val="1"/>
        </w:rPr>
        <w:t xml:space="preserve"> </w:t>
      </w:r>
      <w:r w:rsidRPr="00E52332">
        <w:rPr>
          <w:rFonts w:ascii="Times New Roman" w:hAnsi="Times New Roman" w:cs="Times New Roman"/>
          <w:spacing w:val="-1"/>
        </w:rPr>
        <w:t>Classified,</w:t>
      </w:r>
      <w:r w:rsidRPr="00E52332">
        <w:rPr>
          <w:rFonts w:ascii="Times New Roman" w:hAnsi="Times New Roman" w:cs="Times New Roman"/>
          <w:spacing w:val="1"/>
        </w:rPr>
        <w:t xml:space="preserve"> </w:t>
      </w:r>
      <w:r w:rsidRPr="00E52332">
        <w:rPr>
          <w:rFonts w:ascii="Times New Roman" w:hAnsi="Times New Roman" w:cs="Times New Roman"/>
        </w:rPr>
        <w:t>1</w:t>
      </w:r>
      <w:r w:rsidRPr="00E52332">
        <w:rPr>
          <w:rFonts w:ascii="Times New Roman" w:hAnsi="Times New Roman" w:cs="Times New Roman"/>
          <w:spacing w:val="1"/>
        </w:rPr>
        <w:t xml:space="preserve"> </w:t>
      </w:r>
      <w:r w:rsidRPr="00E52332">
        <w:rPr>
          <w:rFonts w:ascii="Times New Roman" w:hAnsi="Times New Roman" w:cs="Times New Roman"/>
          <w:spacing w:val="-1"/>
        </w:rPr>
        <w:t>faculty</w:t>
      </w:r>
      <w:r w:rsidRPr="00E52332">
        <w:rPr>
          <w:rFonts w:ascii="Times New Roman" w:hAnsi="Times New Roman" w:cs="Times New Roman"/>
          <w:spacing w:val="1"/>
        </w:rPr>
        <w:t xml:space="preserve"> </w:t>
      </w:r>
      <w:r w:rsidRPr="00E52332">
        <w:rPr>
          <w:rFonts w:ascii="Times New Roman" w:hAnsi="Times New Roman" w:cs="Times New Roman"/>
          <w:spacing w:val="-1"/>
        </w:rPr>
        <w:t>from</w:t>
      </w:r>
      <w:r w:rsidRPr="00E52332">
        <w:rPr>
          <w:rFonts w:ascii="Times New Roman" w:hAnsi="Times New Roman" w:cs="Times New Roman"/>
          <w:spacing w:val="1"/>
        </w:rPr>
        <w:t xml:space="preserve"> </w:t>
      </w:r>
      <w:r w:rsidRPr="00E52332">
        <w:rPr>
          <w:rFonts w:ascii="Times New Roman" w:hAnsi="Times New Roman" w:cs="Times New Roman"/>
          <w:spacing w:val="-1"/>
        </w:rPr>
        <w:t>each</w:t>
      </w:r>
      <w:r w:rsidRPr="00E52332">
        <w:rPr>
          <w:rFonts w:ascii="Times New Roman" w:hAnsi="Times New Roman" w:cs="Times New Roman"/>
          <w:spacing w:val="24"/>
        </w:rPr>
        <w:t xml:space="preserve"> </w:t>
      </w:r>
      <w:r w:rsidRPr="00E52332">
        <w:rPr>
          <w:rFonts w:ascii="Times New Roman" w:hAnsi="Times New Roman" w:cs="Times New Roman"/>
          <w:spacing w:val="-1"/>
        </w:rPr>
        <w:t>Division,</w:t>
      </w:r>
      <w:r w:rsidRPr="00E52332">
        <w:rPr>
          <w:rFonts w:ascii="Times New Roman" w:hAnsi="Times New Roman" w:cs="Times New Roman"/>
        </w:rPr>
        <w:t xml:space="preserve"> </w:t>
      </w:r>
      <w:r w:rsidRPr="00E52332">
        <w:rPr>
          <w:rFonts w:ascii="Times New Roman" w:hAnsi="Times New Roman" w:cs="Times New Roman"/>
          <w:spacing w:val="-1"/>
        </w:rPr>
        <w:t>etc.)</w:t>
      </w:r>
    </w:p>
    <w:p w:rsidR="00576648" w:rsidRPr="00E52332" w:rsidRDefault="00963F93" w:rsidP="00311DC9">
      <w:pPr>
        <w:pStyle w:val="BodyText"/>
        <w:tabs>
          <w:tab w:val="left" w:pos="6136"/>
        </w:tabs>
        <w:spacing w:before="157"/>
        <w:ind w:left="835"/>
        <w:rPr>
          <w:rFonts w:ascii="Times New Roman" w:hAnsi="Times New Roman" w:cs="Times New Roman"/>
        </w:rPr>
      </w:pPr>
      <w:r w:rsidRPr="00E52332">
        <w:rPr>
          <w:rFonts w:ascii="Times New Roman" w:hAnsi="Times New Roman" w:cs="Times New Roman"/>
          <w:spacing w:val="-1"/>
        </w:rPr>
        <w:t>1.</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2.</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3.</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4.</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5.</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6.</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7.</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8.</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9.</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u w:val="single" w:color="000000"/>
        </w:rPr>
      </w:pPr>
      <w:r w:rsidRPr="00E52332">
        <w:rPr>
          <w:rFonts w:ascii="Times New Roman" w:hAnsi="Times New Roman" w:cs="Times New Roman"/>
          <w:spacing w:val="-1"/>
        </w:rPr>
        <w:lastRenderedPageBreak/>
        <w:t>10.</w:t>
      </w:r>
      <w:r w:rsidRPr="00E52332">
        <w:rPr>
          <w:rFonts w:ascii="Times New Roman" w:hAnsi="Times New Roman" w:cs="Times New Roman"/>
          <w:spacing w:val="-41"/>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A924AE" w:rsidRPr="00E52332" w:rsidRDefault="00A924AE" w:rsidP="00A924AE">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11.</w:t>
      </w:r>
      <w:r w:rsidRPr="00E52332">
        <w:rPr>
          <w:rFonts w:ascii="Times New Roman" w:hAnsi="Times New Roman" w:cs="Times New Roman"/>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A924AE" w:rsidRPr="00E52332" w:rsidRDefault="00A924AE" w:rsidP="00A924AE">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12.</w:t>
      </w:r>
      <w:r w:rsidRPr="00E52332">
        <w:rPr>
          <w:rFonts w:ascii="Times New Roman" w:hAnsi="Times New Roman" w:cs="Times New Roman"/>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A924AE" w:rsidRPr="00E52332" w:rsidRDefault="00A924AE" w:rsidP="00A924AE">
      <w:pPr>
        <w:pStyle w:val="BodyText"/>
        <w:tabs>
          <w:tab w:val="left" w:pos="6136"/>
        </w:tabs>
        <w:ind w:left="835"/>
        <w:rPr>
          <w:rFonts w:ascii="Times New Roman" w:hAnsi="Times New Roman" w:cs="Times New Roman"/>
          <w:u w:val="single" w:color="000000"/>
        </w:rPr>
      </w:pPr>
      <w:r w:rsidRPr="00E52332">
        <w:rPr>
          <w:rFonts w:ascii="Times New Roman" w:hAnsi="Times New Roman" w:cs="Times New Roman"/>
          <w:spacing w:val="-1"/>
        </w:rPr>
        <w:t>13.</w:t>
      </w:r>
      <w:r w:rsidRPr="00E52332">
        <w:rPr>
          <w:rFonts w:ascii="Times New Roman" w:hAnsi="Times New Roman" w:cs="Times New Roman"/>
          <w:spacing w:val="-41"/>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576648">
      <w:pPr>
        <w:spacing w:before="9"/>
        <w:rPr>
          <w:rFonts w:ascii="Times New Roman" w:eastAsia="Arial" w:hAnsi="Times New Roman" w:cs="Times New Roman"/>
          <w:sz w:val="24"/>
          <w:szCs w:val="24"/>
        </w:rPr>
      </w:pPr>
    </w:p>
    <w:p w:rsidR="00576648" w:rsidRPr="00E52332" w:rsidRDefault="00963F93" w:rsidP="00872CB4">
      <w:pPr>
        <w:pStyle w:val="BodyText"/>
        <w:tabs>
          <w:tab w:val="left" w:pos="2520"/>
          <w:tab w:val="left" w:pos="4826"/>
        </w:tabs>
        <w:spacing w:line="414" w:lineRule="auto"/>
        <w:ind w:left="840" w:right="4750"/>
        <w:rPr>
          <w:rFonts w:ascii="Times New Roman" w:hAnsi="Times New Roman" w:cs="Times New Roman"/>
        </w:rPr>
      </w:pPr>
      <w:r w:rsidRPr="00E52332">
        <w:rPr>
          <w:rFonts w:ascii="Times New Roman" w:hAnsi="Times New Roman" w:cs="Times New Roman"/>
          <w:spacing w:val="-1"/>
        </w:rPr>
        <w:t>Total</w:t>
      </w:r>
      <w:r w:rsidRPr="00E52332">
        <w:rPr>
          <w:rFonts w:ascii="Times New Roman" w:hAnsi="Times New Roman" w:cs="Times New Roman"/>
        </w:rPr>
        <w:t xml:space="preserve"> </w:t>
      </w:r>
      <w:r w:rsidRPr="00E52332">
        <w:rPr>
          <w:rFonts w:ascii="Times New Roman" w:hAnsi="Times New Roman" w:cs="Times New Roman"/>
          <w:spacing w:val="-1"/>
        </w:rPr>
        <w:t>Voting</w:t>
      </w:r>
      <w:r w:rsidRPr="00E52332">
        <w:rPr>
          <w:rFonts w:ascii="Times New Roman" w:hAnsi="Times New Roman" w:cs="Times New Roman"/>
        </w:rPr>
        <w:t xml:space="preserve"> </w:t>
      </w:r>
      <w:r w:rsidRPr="00E52332">
        <w:rPr>
          <w:rFonts w:ascii="Times New Roman" w:hAnsi="Times New Roman" w:cs="Times New Roman"/>
          <w:spacing w:val="-1"/>
        </w:rPr>
        <w:t>Members:</w:t>
      </w:r>
      <w:r w:rsidRPr="00E52332">
        <w:rPr>
          <w:rFonts w:ascii="Times New Roman" w:hAnsi="Times New Roman" w:cs="Times New Roman"/>
        </w:rPr>
        <w:t xml:space="preserve"> </w:t>
      </w:r>
      <w:r w:rsidRPr="00E52332">
        <w:rPr>
          <w:rFonts w:ascii="Times New Roman" w:hAnsi="Times New Roman" w:cs="Times New Roman"/>
          <w:spacing w:val="-28"/>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24"/>
        </w:rPr>
        <w:t xml:space="preserve"> </w:t>
      </w:r>
      <w:r w:rsidRPr="00E52332">
        <w:rPr>
          <w:rFonts w:ascii="Times New Roman" w:hAnsi="Times New Roman" w:cs="Times New Roman"/>
          <w:spacing w:val="-1"/>
        </w:rPr>
        <w:t>Quorum</w:t>
      </w:r>
      <w:r w:rsidRPr="00E52332">
        <w:rPr>
          <w:rFonts w:ascii="Times New Roman" w:hAnsi="Times New Roman" w:cs="Times New Roman"/>
        </w:rPr>
        <w:t xml:space="preserve"> </w:t>
      </w:r>
      <w:r w:rsidRPr="00E52332">
        <w:rPr>
          <w:rFonts w:ascii="Times New Roman" w:hAnsi="Times New Roman" w:cs="Times New Roman"/>
          <w:spacing w:val="-1"/>
        </w:rPr>
        <w:t>(50%</w:t>
      </w:r>
      <w:r w:rsidRPr="00E52332">
        <w:rPr>
          <w:rFonts w:ascii="Times New Roman" w:hAnsi="Times New Roman" w:cs="Times New Roman"/>
        </w:rPr>
        <w:t xml:space="preserve"> </w:t>
      </w:r>
      <w:r w:rsidR="00311DC9" w:rsidRPr="00E52332">
        <w:rPr>
          <w:rFonts w:ascii="Times New Roman" w:hAnsi="Times New Roman" w:cs="Times New Roman"/>
        </w:rPr>
        <w:t xml:space="preserve">+ </w:t>
      </w:r>
      <w:r w:rsidRPr="00E52332">
        <w:rPr>
          <w:rFonts w:ascii="Times New Roman" w:hAnsi="Times New Roman" w:cs="Times New Roman"/>
          <w:spacing w:val="-1"/>
        </w:rPr>
        <w:t>1):</w:t>
      </w:r>
      <w:r w:rsidR="00872CB4" w:rsidRPr="00E52332">
        <w:rPr>
          <w:rFonts w:ascii="Times New Roman" w:hAnsi="Times New Roman" w:cs="Times New Roman"/>
        </w:rPr>
        <w:t xml:space="preserve">  ___</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w w:val="1"/>
          <w:u w:val="single" w:color="000000"/>
        </w:rPr>
        <w:t xml:space="preserve"> </w:t>
      </w:r>
    </w:p>
    <w:p w:rsidR="00A924AE" w:rsidRPr="00E52332" w:rsidRDefault="00A924AE" w:rsidP="00872CB4">
      <w:pPr>
        <w:ind w:left="630"/>
        <w:rPr>
          <w:rFonts w:ascii="Times New Roman" w:hAnsi="Times New Roman" w:cs="Times New Roman"/>
          <w:b/>
          <w:sz w:val="24"/>
          <w:szCs w:val="24"/>
        </w:rPr>
      </w:pPr>
    </w:p>
    <w:p w:rsidR="00576648" w:rsidRPr="00E52332" w:rsidRDefault="00963F93" w:rsidP="00872CB4">
      <w:pPr>
        <w:ind w:left="630"/>
        <w:rPr>
          <w:rFonts w:ascii="Times New Roman" w:eastAsia="Arial" w:hAnsi="Times New Roman" w:cs="Times New Roman"/>
          <w:sz w:val="24"/>
          <w:szCs w:val="24"/>
        </w:rPr>
      </w:pPr>
      <w:r w:rsidRPr="00E52332">
        <w:rPr>
          <w:rFonts w:ascii="Times New Roman" w:hAnsi="Times New Roman" w:cs="Times New Roman"/>
          <w:b/>
          <w:sz w:val="24"/>
          <w:szCs w:val="24"/>
        </w:rPr>
        <w:t>Non-Voting Members</w:t>
      </w:r>
      <w:r w:rsidRPr="00E52332">
        <w:rPr>
          <w:rFonts w:ascii="Times New Roman" w:hAnsi="Times New Roman" w:cs="Times New Roman"/>
          <w:sz w:val="24"/>
          <w:szCs w:val="24"/>
        </w:rPr>
        <w:t>:</w:t>
      </w:r>
      <w:r w:rsidRPr="00E52332">
        <w:rPr>
          <w:rFonts w:ascii="Times New Roman" w:hAnsi="Times New Roman" w:cs="Times New Roman"/>
          <w:spacing w:val="-2"/>
          <w:sz w:val="24"/>
          <w:szCs w:val="24"/>
        </w:rPr>
        <w:t xml:space="preserve"> </w:t>
      </w:r>
      <w:r w:rsidRPr="00E52332">
        <w:rPr>
          <w:rFonts w:ascii="Times New Roman" w:hAnsi="Times New Roman" w:cs="Times New Roman"/>
          <w:spacing w:val="-1"/>
          <w:sz w:val="24"/>
          <w:szCs w:val="24"/>
        </w:rPr>
        <w:t xml:space="preserve">(e.g., President, </w:t>
      </w:r>
      <w:r w:rsidRPr="00E52332">
        <w:rPr>
          <w:rFonts w:ascii="Times New Roman" w:hAnsi="Times New Roman" w:cs="Times New Roman"/>
          <w:sz w:val="24"/>
          <w:szCs w:val="24"/>
        </w:rPr>
        <w:t>2</w:t>
      </w:r>
      <w:r w:rsidRPr="00E52332">
        <w:rPr>
          <w:rFonts w:ascii="Times New Roman" w:hAnsi="Times New Roman" w:cs="Times New Roman"/>
          <w:spacing w:val="-1"/>
          <w:sz w:val="24"/>
          <w:szCs w:val="24"/>
        </w:rPr>
        <w:t xml:space="preserve"> students, </w:t>
      </w:r>
      <w:r w:rsidRPr="00E52332">
        <w:rPr>
          <w:rFonts w:ascii="Times New Roman" w:hAnsi="Times New Roman" w:cs="Times New Roman"/>
          <w:sz w:val="24"/>
          <w:szCs w:val="24"/>
        </w:rPr>
        <w:t>1</w:t>
      </w:r>
      <w:r w:rsidRPr="00E52332">
        <w:rPr>
          <w:rFonts w:ascii="Times New Roman" w:hAnsi="Times New Roman" w:cs="Times New Roman"/>
          <w:spacing w:val="-1"/>
          <w:sz w:val="24"/>
          <w:szCs w:val="24"/>
        </w:rPr>
        <w:t xml:space="preserve"> faculty from each</w:t>
      </w:r>
      <w:r w:rsidRPr="00E52332">
        <w:rPr>
          <w:rFonts w:ascii="Times New Roman" w:hAnsi="Times New Roman" w:cs="Times New Roman"/>
          <w:spacing w:val="-2"/>
          <w:sz w:val="24"/>
          <w:szCs w:val="24"/>
        </w:rPr>
        <w:t xml:space="preserve"> </w:t>
      </w:r>
      <w:r w:rsidRPr="00E52332">
        <w:rPr>
          <w:rFonts w:ascii="Times New Roman" w:hAnsi="Times New Roman" w:cs="Times New Roman"/>
          <w:spacing w:val="-1"/>
          <w:sz w:val="24"/>
          <w:szCs w:val="24"/>
        </w:rPr>
        <w:t>Division, etc.)</w:t>
      </w:r>
    </w:p>
    <w:p w:rsidR="00576648" w:rsidRPr="00E52332" w:rsidRDefault="00963F93" w:rsidP="00311DC9">
      <w:pPr>
        <w:pStyle w:val="BodyText"/>
        <w:tabs>
          <w:tab w:val="left" w:pos="6136"/>
        </w:tabs>
        <w:spacing w:before="181"/>
        <w:ind w:left="835"/>
        <w:rPr>
          <w:rFonts w:ascii="Times New Roman" w:hAnsi="Times New Roman" w:cs="Times New Roman"/>
        </w:rPr>
      </w:pPr>
      <w:r w:rsidRPr="00E52332">
        <w:rPr>
          <w:rFonts w:ascii="Times New Roman" w:hAnsi="Times New Roman" w:cs="Times New Roman"/>
          <w:spacing w:val="-1"/>
        </w:rPr>
        <w:t>1.</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2.</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3.</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4.</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5.</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963F93" w:rsidP="00311DC9">
      <w:pPr>
        <w:pStyle w:val="BodyText"/>
        <w:tabs>
          <w:tab w:val="left" w:pos="6136"/>
        </w:tabs>
        <w:ind w:left="835"/>
        <w:rPr>
          <w:rFonts w:ascii="Times New Roman" w:hAnsi="Times New Roman" w:cs="Times New Roman"/>
        </w:rPr>
      </w:pPr>
      <w:r w:rsidRPr="00E52332">
        <w:rPr>
          <w:rFonts w:ascii="Times New Roman" w:hAnsi="Times New Roman" w:cs="Times New Roman"/>
          <w:spacing w:val="-1"/>
        </w:rPr>
        <w:t>6.</w:t>
      </w:r>
      <w:r w:rsidRPr="00E52332">
        <w:rPr>
          <w:rFonts w:ascii="Times New Roman" w:hAnsi="Times New Roman" w:cs="Times New Roman"/>
        </w:rPr>
        <w:t xml:space="preserve"> </w:t>
      </w:r>
      <w:r w:rsidRPr="00E52332">
        <w:rPr>
          <w:rFonts w:ascii="Times New Roman" w:hAnsi="Times New Roman" w:cs="Times New Roman"/>
          <w:spacing w:val="26"/>
        </w:rPr>
        <w:t xml:space="preserve"> </w:t>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p>
    <w:p w:rsidR="00576648" w:rsidRPr="00E52332" w:rsidRDefault="00576648">
      <w:pPr>
        <w:rPr>
          <w:rFonts w:ascii="Times New Roman" w:eastAsia="Arial" w:hAnsi="Times New Roman" w:cs="Times New Roman"/>
          <w:sz w:val="24"/>
          <w:szCs w:val="24"/>
        </w:rPr>
      </w:pPr>
    </w:p>
    <w:p w:rsidR="00576648" w:rsidRPr="00E52332" w:rsidRDefault="00963F93" w:rsidP="00A924AE">
      <w:pPr>
        <w:pStyle w:val="Heading1"/>
        <w:tabs>
          <w:tab w:val="left" w:pos="840"/>
        </w:tabs>
        <w:spacing w:before="185"/>
        <w:rPr>
          <w:rFonts w:ascii="Times New Roman" w:hAnsi="Times New Roman" w:cs="Times New Roman"/>
          <w:b w:val="0"/>
          <w:bCs w:val="0"/>
        </w:rPr>
      </w:pPr>
      <w:r w:rsidRPr="00E52332">
        <w:rPr>
          <w:rFonts w:ascii="Times New Roman" w:hAnsi="Times New Roman" w:cs="Times New Roman"/>
        </w:rPr>
        <w:t xml:space="preserve">Members appointed </w:t>
      </w:r>
      <w:r w:rsidRPr="00E52332">
        <w:rPr>
          <w:rFonts w:ascii="Times New Roman" w:hAnsi="Times New Roman" w:cs="Times New Roman"/>
          <w:spacing w:val="-1"/>
        </w:rPr>
        <w:t>by:</w:t>
      </w:r>
      <w:r w:rsidRPr="00E52332">
        <w:rPr>
          <w:rFonts w:ascii="Times New Roman" w:hAnsi="Times New Roman" w:cs="Times New Roman"/>
        </w:rPr>
        <w:t xml:space="preserve"> (check all that </w:t>
      </w:r>
      <w:r w:rsidRPr="00E52332">
        <w:rPr>
          <w:rFonts w:ascii="Times New Roman" w:hAnsi="Times New Roman" w:cs="Times New Roman"/>
          <w:spacing w:val="-1"/>
        </w:rPr>
        <w:t>apply)</w:t>
      </w:r>
    </w:p>
    <w:p w:rsidR="00576648" w:rsidRPr="00E52332" w:rsidRDefault="00576648">
      <w:pPr>
        <w:spacing w:before="8"/>
        <w:rPr>
          <w:rFonts w:ascii="Times New Roman" w:eastAsia="Arial" w:hAnsi="Times New Roman" w:cs="Times New Roman"/>
          <w:b/>
          <w:bCs/>
          <w:sz w:val="24"/>
          <w:szCs w:val="24"/>
        </w:rPr>
      </w:pPr>
    </w:p>
    <w:p w:rsidR="00576648" w:rsidRPr="00E52332" w:rsidRDefault="00576648">
      <w:pPr>
        <w:rPr>
          <w:rFonts w:ascii="Times New Roman" w:eastAsia="Arial" w:hAnsi="Times New Roman" w:cs="Times New Roman"/>
          <w:sz w:val="24"/>
          <w:szCs w:val="24"/>
        </w:rPr>
        <w:sectPr w:rsidR="00576648" w:rsidRPr="00E52332" w:rsidSect="00F63BF6">
          <w:headerReference w:type="default" r:id="rId8"/>
          <w:footerReference w:type="default" r:id="rId9"/>
          <w:pgSz w:w="12240" w:h="15840"/>
          <w:pgMar w:top="1008" w:right="1339" w:bottom="720" w:left="1325" w:header="749" w:footer="0" w:gutter="0"/>
          <w:cols w:space="720"/>
        </w:sectPr>
      </w:pPr>
    </w:p>
    <w:p w:rsidR="00576648" w:rsidRPr="00E52332" w:rsidRDefault="00963F93">
      <w:pPr>
        <w:pStyle w:val="BodyText"/>
        <w:tabs>
          <w:tab w:val="left" w:pos="1373"/>
        </w:tabs>
        <w:ind w:left="84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Academic</w:t>
      </w:r>
      <w:r w:rsidRPr="00E52332">
        <w:rPr>
          <w:rFonts w:ascii="Times New Roman" w:hAnsi="Times New Roman" w:cs="Times New Roman"/>
        </w:rPr>
        <w:t xml:space="preserve"> </w:t>
      </w:r>
      <w:r w:rsidRPr="00E52332">
        <w:rPr>
          <w:rFonts w:ascii="Times New Roman" w:hAnsi="Times New Roman" w:cs="Times New Roman"/>
          <w:spacing w:val="-1"/>
        </w:rPr>
        <w:t>Senate</w:t>
      </w:r>
    </w:p>
    <w:p w:rsidR="00576648" w:rsidRPr="00E52332" w:rsidRDefault="00963F93">
      <w:pPr>
        <w:pStyle w:val="BodyText"/>
        <w:tabs>
          <w:tab w:val="left" w:pos="1373"/>
        </w:tabs>
        <w:spacing w:before="181"/>
        <w:ind w:left="84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Classified</w:t>
      </w:r>
      <w:r w:rsidRPr="00E52332">
        <w:rPr>
          <w:rFonts w:ascii="Times New Roman" w:hAnsi="Times New Roman" w:cs="Times New Roman"/>
        </w:rPr>
        <w:t xml:space="preserve"> </w:t>
      </w:r>
      <w:r w:rsidRPr="00E52332">
        <w:rPr>
          <w:rFonts w:ascii="Times New Roman" w:hAnsi="Times New Roman" w:cs="Times New Roman"/>
          <w:spacing w:val="-1"/>
        </w:rPr>
        <w:t>Senate</w:t>
      </w:r>
    </w:p>
    <w:p w:rsidR="00576648" w:rsidRPr="00E52332" w:rsidRDefault="00963F93">
      <w:pPr>
        <w:pStyle w:val="BodyText"/>
        <w:tabs>
          <w:tab w:val="left" w:pos="1373"/>
        </w:tabs>
        <w:spacing w:before="182"/>
        <w:ind w:left="84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Administration</w:t>
      </w:r>
    </w:p>
    <w:p w:rsidR="00576648" w:rsidRPr="00E52332" w:rsidRDefault="00963F93">
      <w:pPr>
        <w:pStyle w:val="BodyText"/>
        <w:tabs>
          <w:tab w:val="left" w:pos="1374"/>
        </w:tabs>
        <w:ind w:left="841"/>
        <w:rPr>
          <w:rFonts w:ascii="Times New Roman" w:hAnsi="Times New Roman" w:cs="Times New Roman"/>
        </w:rPr>
      </w:pPr>
      <w:r w:rsidRPr="00E52332">
        <w:rPr>
          <w:rFonts w:ascii="Times New Roman" w:hAnsi="Times New Roman" w:cs="Times New Roman"/>
        </w:rPr>
        <w:br w:type="column"/>
      </w: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Faculty</w:t>
      </w:r>
      <w:r w:rsidRPr="00E52332">
        <w:rPr>
          <w:rFonts w:ascii="Times New Roman" w:hAnsi="Times New Roman" w:cs="Times New Roman"/>
        </w:rPr>
        <w:t xml:space="preserve"> </w:t>
      </w:r>
      <w:r w:rsidRPr="00E52332">
        <w:rPr>
          <w:rFonts w:ascii="Times New Roman" w:hAnsi="Times New Roman" w:cs="Times New Roman"/>
          <w:spacing w:val="-1"/>
        </w:rPr>
        <w:t>Association</w:t>
      </w:r>
    </w:p>
    <w:p w:rsidR="00576648" w:rsidRPr="00E52332" w:rsidRDefault="00963F93">
      <w:pPr>
        <w:pStyle w:val="BodyText"/>
        <w:tabs>
          <w:tab w:val="left" w:pos="1373"/>
        </w:tabs>
        <w:spacing w:before="181"/>
        <w:ind w:left="84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SEIU</w:t>
      </w:r>
    </w:p>
    <w:p w:rsidR="00576648" w:rsidRPr="00E52332" w:rsidRDefault="00963F93">
      <w:pPr>
        <w:pStyle w:val="BodyText"/>
        <w:tabs>
          <w:tab w:val="left" w:pos="1373"/>
        </w:tabs>
        <w:spacing w:before="182"/>
        <w:ind w:left="84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spacing w:val="-1"/>
        </w:rPr>
        <w:t>Student</w:t>
      </w:r>
      <w:r w:rsidRPr="00E52332">
        <w:rPr>
          <w:rFonts w:ascii="Times New Roman" w:hAnsi="Times New Roman" w:cs="Times New Roman"/>
        </w:rPr>
        <w:t xml:space="preserve"> </w:t>
      </w:r>
      <w:r w:rsidRPr="00E52332">
        <w:rPr>
          <w:rFonts w:ascii="Times New Roman" w:hAnsi="Times New Roman" w:cs="Times New Roman"/>
          <w:spacing w:val="-1"/>
        </w:rPr>
        <w:t>Senate</w:t>
      </w:r>
    </w:p>
    <w:p w:rsidR="00576648" w:rsidRPr="00E52332" w:rsidRDefault="00576648">
      <w:pPr>
        <w:rPr>
          <w:rFonts w:ascii="Times New Roman" w:hAnsi="Times New Roman" w:cs="Times New Roman"/>
          <w:sz w:val="24"/>
          <w:szCs w:val="24"/>
        </w:rPr>
        <w:sectPr w:rsidR="00576648" w:rsidRPr="00E52332">
          <w:type w:val="continuous"/>
          <w:pgSz w:w="12240" w:h="15840"/>
          <w:pgMar w:top="2080" w:right="1340" w:bottom="280" w:left="1320" w:header="720" w:footer="720" w:gutter="0"/>
          <w:cols w:num="2" w:space="720" w:equalWidth="0">
            <w:col w:w="3321" w:space="548"/>
            <w:col w:w="5711"/>
          </w:cols>
        </w:sectPr>
      </w:pPr>
    </w:p>
    <w:p w:rsidR="00576648" w:rsidRPr="00E52332" w:rsidRDefault="00963F93" w:rsidP="00754B08">
      <w:pPr>
        <w:pStyle w:val="Heading1"/>
        <w:numPr>
          <w:ilvl w:val="0"/>
          <w:numId w:val="3"/>
        </w:numPr>
        <w:tabs>
          <w:tab w:val="left" w:pos="840"/>
        </w:tabs>
        <w:spacing w:before="69"/>
        <w:ind w:left="450" w:hanging="450"/>
        <w:rPr>
          <w:rFonts w:ascii="Times New Roman" w:hAnsi="Times New Roman" w:cs="Times New Roman"/>
          <w:b w:val="0"/>
          <w:bCs w:val="0"/>
        </w:rPr>
      </w:pPr>
      <w:r w:rsidRPr="00E52332">
        <w:rPr>
          <w:rFonts w:ascii="Times New Roman" w:hAnsi="Times New Roman" w:cs="Times New Roman"/>
        </w:rPr>
        <w:t xml:space="preserve">Term: </w:t>
      </w:r>
      <w:r w:rsidRPr="00E52332">
        <w:rPr>
          <w:rFonts w:ascii="Times New Roman" w:hAnsi="Times New Roman" w:cs="Times New Roman"/>
          <w:spacing w:val="-1"/>
        </w:rPr>
        <w:t>(check</w:t>
      </w:r>
      <w:r w:rsidRPr="00E52332">
        <w:rPr>
          <w:rFonts w:ascii="Times New Roman" w:hAnsi="Times New Roman" w:cs="Times New Roman"/>
        </w:rPr>
        <w:t xml:space="preserve"> one)</w:t>
      </w:r>
    </w:p>
    <w:p w:rsidR="00576648" w:rsidRPr="00E52332" w:rsidRDefault="00963F93">
      <w:pPr>
        <w:pStyle w:val="BodyText"/>
        <w:tabs>
          <w:tab w:val="left" w:pos="1373"/>
          <w:tab w:val="left" w:pos="2998"/>
          <w:tab w:val="left" w:pos="3532"/>
          <w:tab w:val="left" w:pos="5248"/>
          <w:tab w:val="left" w:pos="5781"/>
        </w:tabs>
        <w:spacing w:before="181"/>
        <w:ind w:left="120" w:firstLine="720"/>
        <w:rPr>
          <w:rFonts w:ascii="Times New Roman" w:hAnsi="Times New Roman" w:cs="Times New Roman"/>
        </w:rPr>
      </w:pPr>
      <w:r w:rsidRPr="00E52332">
        <w:rPr>
          <w:rFonts w:ascii="Times New Roman" w:hAnsi="Times New Roman" w:cs="Times New Roman"/>
          <w:u w:val="single" w:color="000000"/>
        </w:rPr>
        <w:t xml:space="preserve"> </w:t>
      </w:r>
      <w:r w:rsidRPr="00E52332">
        <w:rPr>
          <w:rFonts w:ascii="Times New Roman" w:hAnsi="Times New Roman" w:cs="Times New Roman"/>
          <w:u w:val="single" w:color="000000"/>
        </w:rPr>
        <w:tab/>
      </w:r>
      <w:r w:rsidRPr="00E52332">
        <w:rPr>
          <w:rFonts w:ascii="Times New Roman" w:hAnsi="Times New Roman" w:cs="Times New Roman"/>
        </w:rPr>
        <w:t xml:space="preserve">1 </w:t>
      </w:r>
      <w:r w:rsidRPr="00E52332">
        <w:rPr>
          <w:rFonts w:ascii="Times New Roman" w:hAnsi="Times New Roman" w:cs="Times New Roman"/>
          <w:spacing w:val="-1"/>
        </w:rPr>
        <w:t>year</w:t>
      </w:r>
      <w:r w:rsidRPr="00E52332">
        <w:rPr>
          <w:rFonts w:ascii="Times New Roman" w:hAnsi="Times New Roman" w:cs="Times New Roman"/>
          <w:spacing w:val="-1"/>
        </w:rPr>
        <w:tab/>
      </w:r>
      <w:r w:rsidRPr="00E52332">
        <w:rPr>
          <w:rFonts w:ascii="Times New Roman" w:hAnsi="Times New Roman" w:cs="Times New Roman"/>
          <w:spacing w:val="-1"/>
          <w:u w:val="single" w:color="000000"/>
        </w:rPr>
        <w:tab/>
      </w:r>
      <w:r w:rsidRPr="00E52332">
        <w:rPr>
          <w:rFonts w:ascii="Times New Roman" w:hAnsi="Times New Roman" w:cs="Times New Roman"/>
        </w:rPr>
        <w:t xml:space="preserve">2 </w:t>
      </w:r>
      <w:r w:rsidRPr="00E52332">
        <w:rPr>
          <w:rFonts w:ascii="Times New Roman" w:hAnsi="Times New Roman" w:cs="Times New Roman"/>
          <w:spacing w:val="-1"/>
        </w:rPr>
        <w:t>years</w:t>
      </w:r>
      <w:r w:rsidRPr="00E52332">
        <w:rPr>
          <w:rFonts w:ascii="Times New Roman" w:hAnsi="Times New Roman" w:cs="Times New Roman"/>
          <w:spacing w:val="-1"/>
        </w:rPr>
        <w:tab/>
      </w:r>
      <w:r w:rsidRPr="00E52332">
        <w:rPr>
          <w:rFonts w:ascii="Times New Roman" w:hAnsi="Times New Roman" w:cs="Times New Roman"/>
          <w:spacing w:val="-1"/>
          <w:u w:val="single" w:color="000000"/>
        </w:rPr>
        <w:tab/>
      </w:r>
      <w:r w:rsidRPr="00E52332">
        <w:rPr>
          <w:rFonts w:ascii="Times New Roman" w:hAnsi="Times New Roman" w:cs="Times New Roman"/>
          <w:spacing w:val="-1"/>
        </w:rPr>
        <w:t>Other</w:t>
      </w:r>
    </w:p>
    <w:p w:rsidR="00576648" w:rsidRDefault="00576648">
      <w:pPr>
        <w:rPr>
          <w:rFonts w:ascii="Times New Roman" w:eastAsia="Arial" w:hAnsi="Times New Roman" w:cs="Times New Roman"/>
          <w:sz w:val="24"/>
          <w:szCs w:val="24"/>
        </w:rPr>
      </w:pPr>
    </w:p>
    <w:p w:rsidR="005B2AE1" w:rsidRPr="00A4357E" w:rsidRDefault="005B2AE1" w:rsidP="005B2AE1">
      <w:pPr>
        <w:pStyle w:val="ListParagraph"/>
        <w:numPr>
          <w:ilvl w:val="0"/>
          <w:numId w:val="3"/>
        </w:numPr>
        <w:rPr>
          <w:rFonts w:ascii="Times New Roman" w:eastAsia="Arial" w:hAnsi="Times New Roman" w:cs="Times New Roman"/>
          <w:b/>
          <w:sz w:val="24"/>
          <w:szCs w:val="24"/>
        </w:rPr>
      </w:pPr>
      <w:r w:rsidRPr="00A4357E">
        <w:rPr>
          <w:rFonts w:ascii="Times New Roman" w:eastAsia="Arial" w:hAnsi="Times New Roman" w:cs="Times New Roman"/>
          <w:b/>
          <w:sz w:val="24"/>
          <w:szCs w:val="24"/>
        </w:rPr>
        <w:t>Accreditation Standards</w:t>
      </w:r>
    </w:p>
    <w:p w:rsidR="005B2AE1" w:rsidRDefault="005B2AE1">
      <w:pPr>
        <w:rPr>
          <w:rFonts w:ascii="Times New Roman" w:eastAsia="Arial" w:hAnsi="Times New Roman" w:cs="Times New Roman"/>
          <w:sz w:val="24"/>
          <w:szCs w:val="24"/>
        </w:rPr>
      </w:pPr>
    </w:p>
    <w:p w:rsidR="00A4357E" w:rsidRDefault="00A4357E" w:rsidP="00A4357E">
      <w:pPr>
        <w:rPr>
          <w:rFonts w:ascii="Times New Roman" w:hAnsi="Times New Roman" w:cs="Times New Roman"/>
          <w:b/>
          <w:sz w:val="28"/>
          <w:szCs w:val="28"/>
        </w:rPr>
      </w:pPr>
      <w:r>
        <w:rPr>
          <w:rFonts w:ascii="Times New Roman" w:hAnsi="Times New Roman" w:cs="Times New Roman"/>
          <w:b/>
          <w:sz w:val="28"/>
          <w:szCs w:val="28"/>
        </w:rPr>
        <w:t xml:space="preserve">Click on each </w:t>
      </w:r>
      <w:hyperlink r:id="rId10" w:history="1">
        <w:r w:rsidRPr="00DD67CC">
          <w:rPr>
            <w:rStyle w:val="Hyperlink"/>
            <w:rFonts w:ascii="Times New Roman" w:hAnsi="Times New Roman" w:cs="Times New Roman"/>
            <w:b/>
            <w:sz w:val="28"/>
            <w:szCs w:val="28"/>
          </w:rPr>
          <w:t>Accreditation Standards</w:t>
        </w:r>
      </w:hyperlink>
      <w:r>
        <w:rPr>
          <w:rStyle w:val="Hyperlink"/>
          <w:rFonts w:ascii="Times New Roman" w:hAnsi="Times New Roman" w:cs="Times New Roman"/>
          <w:b/>
          <w:sz w:val="28"/>
          <w:szCs w:val="28"/>
        </w:rPr>
        <w:t xml:space="preserve"> </w:t>
      </w:r>
      <w:r>
        <w:rPr>
          <w:rFonts w:ascii="Times New Roman" w:hAnsi="Times New Roman" w:cs="Times New Roman"/>
          <w:b/>
          <w:sz w:val="28"/>
          <w:szCs w:val="28"/>
        </w:rPr>
        <w:t xml:space="preserve">below for which this committee can provide evidence.  </w:t>
      </w:r>
    </w:p>
    <w:p w:rsidR="00A4357E" w:rsidRDefault="00A4357E" w:rsidP="00A4357E">
      <w:pPr>
        <w:rPr>
          <w:rFonts w:ascii="Times New Roman" w:hAnsi="Times New Roman" w:cs="Times New Roman"/>
          <w:b/>
          <w:sz w:val="28"/>
          <w:szCs w:val="28"/>
        </w:rPr>
      </w:pPr>
    </w:p>
    <w:p w:rsidR="005B2AE1" w:rsidRPr="00C174D8" w:rsidRDefault="005B2AE1" w:rsidP="00A4357E">
      <w:pPr>
        <w:rPr>
          <w:rFonts w:ascii="semi-bold" w:eastAsia="Times New Roman" w:hAnsi="semi-bold" w:cs="Times New Roman"/>
          <w:b/>
          <w:bCs/>
          <w:color w:val="A90533"/>
          <w:sz w:val="32"/>
          <w:szCs w:val="32"/>
        </w:rPr>
      </w:pPr>
      <w:r w:rsidRPr="00C174D8">
        <w:rPr>
          <w:rFonts w:ascii="semi-bold" w:eastAsia="Times New Roman" w:hAnsi="semi-bold" w:cs="Times New Roman"/>
          <w:b/>
          <w:bCs/>
          <w:color w:val="A90533"/>
          <w:sz w:val="32"/>
          <w:szCs w:val="32"/>
        </w:rPr>
        <w:t>Accreditation Standards Adopted June 2014</w:t>
      </w:r>
    </w:p>
    <w:p w:rsidR="005B2AE1" w:rsidRPr="00C174D8" w:rsidRDefault="005B2AE1" w:rsidP="005B2AE1">
      <w:pPr>
        <w:shd w:val="clear" w:color="auto" w:fill="FFFFFF"/>
        <w:spacing w:before="300"/>
        <w:outlineLvl w:val="2"/>
        <w:rPr>
          <w:rFonts w:ascii="semi-bold" w:eastAsia="Times New Roman" w:hAnsi="semi-bold" w:cs="Times New Roman"/>
          <w:b/>
          <w:bCs/>
          <w:color w:val="A90533"/>
          <w:sz w:val="28"/>
          <w:szCs w:val="28"/>
        </w:rPr>
      </w:pPr>
      <w:r w:rsidRPr="00C174D8">
        <w:rPr>
          <w:rFonts w:ascii="semi-bold" w:eastAsia="Times New Roman" w:hAnsi="semi-bold" w:cs="Times New Roman"/>
          <w:b/>
          <w:bCs/>
          <w:color w:val="A90533"/>
          <w:sz w:val="28"/>
          <w:szCs w:val="28"/>
        </w:rPr>
        <w:t>Standard I: Mission, Academic Quality and Institutional Effectiveness, and Integrity</w:t>
      </w:r>
    </w:p>
    <w:p w:rsidR="005B2AE1" w:rsidRDefault="005B2AE1" w:rsidP="005B2AE1">
      <w:pPr>
        <w:shd w:val="clear" w:color="auto" w:fill="FFFFFF"/>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The institution demonstrates strong commitment to a mission that emphasizes student learning and student achievement. Using analysis of quantitative and qualitative data, the institution continuously and systematically evaluates, plans, implements, and improves the quality of its educational programs and services. The institution demonstrates integrity in all policies, actions, and communication. The administration, faculty, staff, and governing board members act honestly, ethically, and fairly in the performance of their duties.</w:t>
      </w:r>
    </w:p>
    <w:p w:rsidR="005B2AE1" w:rsidRPr="0062141E" w:rsidRDefault="005B2AE1" w:rsidP="005B2AE1">
      <w:pPr>
        <w:shd w:val="clear" w:color="auto" w:fill="FFFFFF"/>
        <w:rPr>
          <w:rFonts w:ascii="MyriadPro-Regular" w:eastAsia="Times New Roman" w:hAnsi="MyriadPro-Regular" w:cs="Times New Roman"/>
          <w:color w:val="333333"/>
          <w:sz w:val="23"/>
          <w:szCs w:val="23"/>
        </w:rPr>
      </w:pPr>
    </w:p>
    <w:p w:rsidR="005B2AE1" w:rsidRPr="0062141E" w:rsidRDefault="005B2AE1" w:rsidP="005B2AE1">
      <w:pPr>
        <w:widowControl/>
        <w:numPr>
          <w:ilvl w:val="0"/>
          <w:numId w:val="7"/>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MISSION</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32986743"/>
          <w14:checkbox>
            <w14:checked w14:val="0"/>
            <w14:checkedState w14:val="2612" w14:font="MS Gothic"/>
            <w14:uncheckedState w14:val="2610" w14:font="MS Gothic"/>
          </w14:checkbox>
        </w:sdtPr>
        <w:sdtContent>
          <w:r w:rsidRPr="0062141E">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mission describes the institution’s broad educational purposes, its intended student population, the types of degrees and other credentials it offers, and its commitment to student learning and student achievement. (ER 6)</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30425844"/>
          <w14:checkbox>
            <w14:checked w14:val="0"/>
            <w14:checkedState w14:val="2612" w14:font="MS Gothic"/>
            <w14:uncheckedState w14:val="2610" w14:font="MS Gothic"/>
          </w14:checkbox>
        </w:sdtPr>
        <w:sdtContent>
          <w:r>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uses data to determine how effectively it is accomplishing its mission, and whether the mission directs institutional priorities in meeting the educational needs of students.</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012596274"/>
          <w14:checkbox>
            <w14:checked w14:val="0"/>
            <w14:checkedState w14:val="2612" w14:font="MS Gothic"/>
            <w14:uncheckedState w14:val="2610" w14:font="MS Gothic"/>
          </w14:checkbox>
        </w:sdtPr>
        <w:sdtContent>
          <w:r w:rsidRPr="0062141E">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institution’s programs and services are aligned with its mission. The mission guides institutional decision-making, planning, and resource allocation and informs institutional goals for student learning and achievement.</w:t>
      </w:r>
    </w:p>
    <w:p w:rsidR="005B2AE1"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663443201"/>
          <w14:checkbox>
            <w14:checked w14:val="0"/>
            <w14:checkedState w14:val="2612" w14:font="MS Gothic"/>
            <w14:uncheckedState w14:val="2610" w14:font="MS Gothic"/>
          </w14:checkbox>
        </w:sdtPr>
        <w:sdtContent>
          <w:r w:rsidRPr="0062141E">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articulates its mission in a widely published statement approved by the governing board. The mission statement is periodically reviewed and updated as necessary. (ER 6)</w:t>
      </w:r>
    </w:p>
    <w:p w:rsidR="005B2AE1" w:rsidRDefault="005B2AE1" w:rsidP="005B2AE1">
      <w:pPr>
        <w:shd w:val="clear" w:color="auto" w:fill="FFFFFF"/>
        <w:ind w:left="1440"/>
        <w:rPr>
          <w:rFonts w:ascii="MyriadPro-Regular" w:eastAsia="Times New Roman" w:hAnsi="MyriadPro-Regular" w:cs="Times New Roman"/>
          <w:color w:val="333333"/>
          <w:sz w:val="23"/>
          <w:szCs w:val="23"/>
        </w:rPr>
      </w:pPr>
    </w:p>
    <w:p w:rsidR="005B2AE1" w:rsidRPr="0062141E" w:rsidRDefault="005B2AE1" w:rsidP="005B2AE1">
      <w:pPr>
        <w:widowControl/>
        <w:numPr>
          <w:ilvl w:val="0"/>
          <w:numId w:val="7"/>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ASSURING ACADEMIC QUALITY AND INSTITUTIONAL EFFECTIVENESS</w:t>
      </w:r>
    </w:p>
    <w:p w:rsidR="005B2AE1" w:rsidRPr="0062141E" w:rsidRDefault="005B2AE1" w:rsidP="005B2AE1">
      <w:pPr>
        <w:shd w:val="clear" w:color="auto" w:fill="FFFFFF"/>
        <w:ind w:left="1320"/>
        <w:rPr>
          <w:rFonts w:ascii="MyriadPro-Regular" w:eastAsia="Times New Roman" w:hAnsi="MyriadPro-Regular" w:cs="Times New Roman"/>
          <w:color w:val="333333"/>
          <w:sz w:val="26"/>
          <w:szCs w:val="26"/>
        </w:rPr>
      </w:pPr>
      <w:r>
        <w:rPr>
          <w:rFonts w:ascii="MyriadPro-Regular" w:eastAsia="Times New Roman" w:hAnsi="MyriadPro-Regular" w:cs="Times New Roman"/>
          <w:color w:val="333333"/>
          <w:sz w:val="26"/>
          <w:szCs w:val="26"/>
        </w:rPr>
        <w:t>ACADEMIC QUALITY</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60718083"/>
          <w14:checkbox>
            <w14:checked w14:val="0"/>
            <w14:checkedState w14:val="2612" w14:font="MS Gothic"/>
            <w14:uncheckedState w14:val="2610" w14:font="MS Gothic"/>
          </w14:checkbox>
        </w:sdtPr>
        <w:sdtContent>
          <w:r>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demonstrates a sustained, substantive and collegial dialog about student outcomes, student equity, academic quality, institutional effectiveness, and continuous improvement of student learning and achievement.</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88899011"/>
          <w14:checkbox>
            <w14:checked w14:val="0"/>
            <w14:checkedState w14:val="2612" w14:font="MS Gothic"/>
            <w14:uncheckedState w14:val="2610" w14:font="MS Gothic"/>
          </w14:checkbox>
        </w:sdtPr>
        <w:sdtContent>
          <w:r>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defines and assesses student learning outcomes for all instructional programs and student and learning support services. (ER 11)</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55973073"/>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establishes institution-set standards for student achievement, appropriate to its mission, assesses how well it is achieving them in pursuit of continuous improvement, and publishes this information. (ER 11)</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948899688"/>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uses assessment data and organizes its institutional processes to support student learning and student achievement.</w:t>
      </w:r>
      <w:r w:rsidRPr="0062141E">
        <w:rPr>
          <w:rFonts w:ascii="MyriadPro-Regular" w:eastAsia="Times New Roman" w:hAnsi="MyriadPro-Regular" w:cs="Times New Roman"/>
          <w:color w:val="333333"/>
          <w:sz w:val="23"/>
          <w:szCs w:val="23"/>
        </w:rPr>
        <w:br/>
      </w:r>
    </w:p>
    <w:p w:rsidR="005B2AE1" w:rsidRPr="0062141E" w:rsidRDefault="005B2AE1" w:rsidP="005B2AE1">
      <w:pPr>
        <w:shd w:val="clear" w:color="auto" w:fill="FFFFFF"/>
        <w:ind w:left="1440"/>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INSTITUTIONAL EFFECTIVENESS</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583330679"/>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assesses accomplishment of its mission through program review and evaluation of goals and objectives, student learning outcomes, and student achievement. Quantitative and qualitative data are disaggregated for analysis by program type and mode of delivery.</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07894660"/>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disaggregates and analyzes learning outcomes and achievement for subpopulations of students. When the institution identifies performance gaps, it implements strategies, which may include allocation or reallocation of human, fiscal and other resources, to mitigate those gaps and evaluates the efficacy of those strategies.</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8979730"/>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regularly evaluates its policies and practices across all areas of the institution, including instructional programs, student and learning support services, resource management, and governance processes to assure their effectiveness in supporting academic quality and accomplishment of mission.</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600947705"/>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broadly communicates the results of all of its assessment and evaluation activities so that the institution has a shared understanding of its strengths and weaknesses and sets appropriate priorities.</w:t>
      </w:r>
    </w:p>
    <w:p w:rsidR="005B2AE1"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80211087"/>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 xml:space="preserve">The institution engages in continuous, broad based, systematic evaluation and planning. The institution integrates program review, planning, and resource allocation into a comprehensive process that leads to accomplishment of its mission and </w:t>
      </w:r>
      <w:r w:rsidRPr="0062141E">
        <w:rPr>
          <w:rFonts w:ascii="MyriadPro-Regular" w:eastAsia="Times New Roman" w:hAnsi="MyriadPro-Regular" w:cs="Times New Roman"/>
          <w:color w:val="333333"/>
          <w:sz w:val="23"/>
          <w:szCs w:val="23"/>
        </w:rPr>
        <w:lastRenderedPageBreak/>
        <w:t>improvement of institutional effectiveness and academic quality. Institutional planning addresses short- and long-range needs for educational programs and services and for human, physical, technology, and financial resources. (ER 19)</w:t>
      </w:r>
    </w:p>
    <w:p w:rsidR="005B2AE1" w:rsidRPr="0062141E" w:rsidRDefault="005B2AE1" w:rsidP="005B2AE1">
      <w:pPr>
        <w:shd w:val="clear" w:color="auto" w:fill="FFFFFF"/>
        <w:ind w:left="1440"/>
        <w:rPr>
          <w:rFonts w:ascii="MyriadPro-Regular" w:eastAsia="Times New Roman" w:hAnsi="MyriadPro-Regular" w:cs="Times New Roman"/>
          <w:color w:val="333333"/>
          <w:sz w:val="23"/>
          <w:szCs w:val="23"/>
        </w:rPr>
      </w:pPr>
    </w:p>
    <w:p w:rsidR="005B2AE1" w:rsidRPr="0062141E" w:rsidRDefault="005B2AE1" w:rsidP="005B2AE1">
      <w:pPr>
        <w:widowControl/>
        <w:numPr>
          <w:ilvl w:val="0"/>
          <w:numId w:val="7"/>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INSTITUTIONAL INTEGRITY</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15707195"/>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assures the clarity, accuracy, and integrity of information provided to students and prospective students, personnel, and all persons or organizations related to its mission statement, learning outcomes, educational programs, and student support services. The institution gives accurate information to students and the public about its accreditation status with all of its accreditors. (ER 20)</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51459049"/>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provides a print or online catalog for students and prospective students with precise, accurate, and current information on all facts, requirements, policies, and procedures listed in the “Catalog Requirements” (see endnote). (ER 20)</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07370174"/>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uses documented assessment of student learning and evaluation of student achievement to communicate matters of academic quality to appropriate constituencies, including current and prospective students and the public. (ER 19)</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087366736"/>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describes its certificates and degrees in terms of their purpose, content, course requirements, and expected learning outcomes.</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875121956"/>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regularly reviews institutional policies, procedures, and publications to assure integrity in all representations of its mission, programs, and services.</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82911073"/>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accurately informs current and prospective students regarding the total cost of education, including tuition, fees, and other required expenses, including textbooks, and other instructional materials.</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972088247"/>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In order to assure institutional and academic integrity, the institution uses and publishes governing board policies on academic freedom and responsibility. These policies make clear the institution’s commitment to the free pursuit and dissemination of knowledge, and its support for an atmosphere in which intellectual freedom exists for all constituencies, including faculty and students. (ER 13)</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641869887"/>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establishes and publishes clear policies and procedures that promote honesty, responsibility and academic integrity. These policies apply to all constituencies and include specifics relative to each, including student behavior, academic honesty and the consequences for dishonesty.</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76485489"/>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Faculty distinguish between personal conviction and professionally accepted views in a discipline. They present data and information fairly and objectively.</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4981289"/>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Institutions that require conformity to specific codes of conduct of staff, faculty, administrators, or students, or that seek to instill specific beliefs or world views, give clear prior notice of such policies, including statements in the catalog and/or appropriate faculty and student handbooks.</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544419997"/>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Institutions operating in foreign locations operate in conformity with the Standards and applicable Commission policies for all students. Institutions must have authorization from the Commission to operate in a foreign location.</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76587021"/>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 xml:space="preserve">The institution agrees to comply with Eligibility Requirements, Accreditation Standards, Commission policies, guidelines, and requirements for public disclosure, institutional reporting, team visits, and prior approval of substantive changes. When directed to act by the Commission, the institution responds to meet requirements within </w:t>
      </w:r>
      <w:r w:rsidRPr="0062141E">
        <w:rPr>
          <w:rFonts w:ascii="MyriadPro-Regular" w:eastAsia="Times New Roman" w:hAnsi="MyriadPro-Regular" w:cs="Times New Roman"/>
          <w:color w:val="333333"/>
          <w:sz w:val="23"/>
          <w:szCs w:val="23"/>
        </w:rPr>
        <w:lastRenderedPageBreak/>
        <w:t>a time period set by the Commission. It discloses information required by the Commission to carry out its accrediting responsibilities. (ER 21)</w:t>
      </w:r>
    </w:p>
    <w:p w:rsidR="005B2AE1" w:rsidRPr="0062141E"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66540785"/>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advocates and demonstrates honesty and integrity in its relationships with external agencies, including compliance with regulations and statutes. It describes itself in consistent terms to all of its accrediting agencies and communicates any changes in its accredited status to the Commission, students, and the public. (ER 21)</w:t>
      </w:r>
    </w:p>
    <w:p w:rsidR="005B2AE1" w:rsidRDefault="005B2AE1" w:rsidP="005B2AE1">
      <w:pPr>
        <w:widowControl/>
        <w:numPr>
          <w:ilvl w:val="1"/>
          <w:numId w:val="7"/>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5259843"/>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ensures that its commitments to high quality education, student achievement and student learning are paramount to other objectives such as generating financial returns for investors, contributing to a related or parent organization, or supporting external interests.</w:t>
      </w:r>
    </w:p>
    <w:p w:rsidR="005B2AE1" w:rsidRPr="0062141E" w:rsidRDefault="005B2AE1" w:rsidP="005B2AE1">
      <w:pPr>
        <w:shd w:val="clear" w:color="auto" w:fill="FFFFFF"/>
        <w:ind w:left="1440"/>
        <w:rPr>
          <w:rFonts w:ascii="MyriadPro-Regular" w:eastAsia="Times New Roman" w:hAnsi="MyriadPro-Regular" w:cs="Times New Roman"/>
          <w:color w:val="333333"/>
          <w:sz w:val="23"/>
          <w:szCs w:val="23"/>
        </w:rPr>
      </w:pPr>
    </w:p>
    <w:p w:rsidR="005B2AE1" w:rsidRPr="002748FD" w:rsidRDefault="005B2AE1" w:rsidP="005B2AE1">
      <w:pPr>
        <w:shd w:val="clear" w:color="auto" w:fill="FFFFFF"/>
        <w:outlineLvl w:val="2"/>
        <w:rPr>
          <w:rFonts w:ascii="semi-bold" w:eastAsia="Times New Roman" w:hAnsi="semi-bold" w:cs="Times New Roman"/>
          <w:b/>
          <w:bCs/>
          <w:color w:val="A90533"/>
          <w:sz w:val="28"/>
          <w:szCs w:val="28"/>
        </w:rPr>
      </w:pPr>
      <w:r w:rsidRPr="002748FD">
        <w:rPr>
          <w:rFonts w:ascii="semi-bold" w:eastAsia="Times New Roman" w:hAnsi="semi-bold" w:cs="Times New Roman"/>
          <w:b/>
          <w:bCs/>
          <w:color w:val="A90533"/>
          <w:sz w:val="28"/>
          <w:szCs w:val="28"/>
        </w:rPr>
        <w:t>Standard II: Student Learning Programs and Support Services</w:t>
      </w:r>
    </w:p>
    <w:p w:rsidR="005B2AE1" w:rsidRDefault="005B2AE1" w:rsidP="005B2AE1">
      <w:pPr>
        <w:shd w:val="clear" w:color="auto" w:fill="FFFFFF"/>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The institution offers instructional programs, library and learning support services, and student support services aligned with its mission. The institution’s programs are conducted at levels of quality and rigor appropriate for higher education. The institution assesses its educational quality through methods accepted in higher education, makes the results of its assessments available to the public, and uses the results to improve educational quality and institutional effectiveness. The institution defines and incorporates into all of its degree programs a substantial component of general education designed to ensure breadth of knowledge and to promote intellectual inquiry. The provisions of this standard are broadly applicable to all instructional programs and student and learning support services offered in the name of the institution.</w:t>
      </w:r>
    </w:p>
    <w:p w:rsidR="005B2AE1" w:rsidRPr="0062141E" w:rsidRDefault="005B2AE1" w:rsidP="005B2AE1">
      <w:pPr>
        <w:shd w:val="clear" w:color="auto" w:fill="FFFFFF"/>
        <w:rPr>
          <w:rFonts w:ascii="MyriadPro-Regular" w:eastAsia="Times New Roman" w:hAnsi="MyriadPro-Regular" w:cs="Times New Roman"/>
          <w:color w:val="333333"/>
          <w:sz w:val="23"/>
          <w:szCs w:val="23"/>
        </w:rPr>
      </w:pPr>
    </w:p>
    <w:p w:rsidR="005B2AE1" w:rsidRPr="0062141E" w:rsidRDefault="005B2AE1" w:rsidP="005B2AE1">
      <w:pPr>
        <w:widowControl/>
        <w:numPr>
          <w:ilvl w:val="0"/>
          <w:numId w:val="8"/>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INSTRUCTIONAL PROGRAMS</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093121926"/>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All instructional programs, regardless of location or means of delivery, including distance education and correspondence education, are offered in fields of study consistent with the institution’s mission, are appropriate to higher education, and culminate in student attainment of identified student learning outcomes, and achievement of degrees, certificates, employment, or transfer to other higher education programs. (ER 9 and ER 11)</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bCs/>
            <w:color w:val="FF0000"/>
            <w:sz w:val="23"/>
            <w:szCs w:val="23"/>
          </w:rPr>
          <w:id w:val="1240055352"/>
          <w14:checkbox>
            <w14:checked w14:val="0"/>
            <w14:checkedState w14:val="2612" w14:font="MS Gothic"/>
            <w14:uncheckedState w14:val="2610" w14:font="MS Gothic"/>
          </w14:checkbox>
        </w:sdtPr>
        <w:sdtContent>
          <w:r w:rsidRPr="00B13C33">
            <w:rPr>
              <w:rFonts w:ascii="MS Gothic" w:eastAsia="MS Gothic" w:hAnsi="MS Gothic" w:cs="Times New Roman" w:hint="eastAsia"/>
              <w:b/>
              <w:bCs/>
              <w:color w:val="FF0000"/>
              <w:sz w:val="23"/>
              <w:szCs w:val="23"/>
            </w:rPr>
            <w:t>☐</w:t>
          </w:r>
        </w:sdtContent>
      </w:sdt>
      <w:r w:rsidRPr="0062141E">
        <w:rPr>
          <w:rFonts w:ascii="MyriadPro-Regular" w:eastAsia="Times New Roman" w:hAnsi="MyriadPro-Regular" w:cs="Times New Roman"/>
          <w:b/>
          <w:bCs/>
          <w:color w:val="333333"/>
          <w:sz w:val="23"/>
          <w:szCs w:val="23"/>
        </w:rPr>
        <w:t>(Applicable to institutions with comprehensive reviews scheduled through Fall 2019.)</w:t>
      </w:r>
      <w:r w:rsidRPr="0062141E">
        <w:rPr>
          <w:rFonts w:ascii="MyriadPro-Regular" w:eastAsia="Times New Roman" w:hAnsi="MyriadPro-Regular" w:cs="Times New Roman"/>
          <w:color w:val="333333"/>
          <w:sz w:val="23"/>
          <w:szCs w:val="23"/>
        </w:rPr>
        <w:t> Faculty, including full time, part time, and adjunct faculty, ensure that the content and methods of instruction meet generally accepted academic and professional standards and expectations. Faculty and others responsible act to continuously improve instructional courses, programs and directly related services through systematic evaluation to assure currency, improve teaching and learning strategies, and promote student success.</w:t>
      </w:r>
      <w:r w:rsidRPr="0062141E">
        <w:rPr>
          <w:rFonts w:ascii="MyriadPro-Regular" w:eastAsia="Times New Roman" w:hAnsi="MyriadPro-Regular" w:cs="Times New Roman"/>
          <w:color w:val="333333"/>
          <w:sz w:val="23"/>
          <w:szCs w:val="23"/>
        </w:rPr>
        <w:br/>
      </w:r>
      <w:r w:rsidRPr="0062141E">
        <w:rPr>
          <w:rFonts w:ascii="MyriadPro-Regular" w:eastAsia="Times New Roman" w:hAnsi="MyriadPro-Regular" w:cs="Times New Roman"/>
          <w:color w:val="333333"/>
          <w:sz w:val="23"/>
          <w:szCs w:val="23"/>
        </w:rPr>
        <w:br/>
      </w:r>
      <w:sdt>
        <w:sdtPr>
          <w:rPr>
            <w:rFonts w:ascii="MyriadPro-Regular" w:eastAsia="Times New Roman" w:hAnsi="MyriadPro-Regular" w:cs="Times New Roman"/>
            <w:b/>
            <w:bCs/>
            <w:color w:val="FF0000"/>
            <w:sz w:val="23"/>
            <w:szCs w:val="23"/>
          </w:rPr>
          <w:id w:val="-571264957"/>
          <w14:checkbox>
            <w14:checked w14:val="0"/>
            <w14:checkedState w14:val="2612" w14:font="MS Gothic"/>
            <w14:uncheckedState w14:val="2610" w14:font="MS Gothic"/>
          </w14:checkbox>
        </w:sdtPr>
        <w:sdtContent>
          <w:r w:rsidRPr="00B13C33">
            <w:rPr>
              <w:rFonts w:ascii="MS Gothic" w:eastAsia="MS Gothic" w:hAnsi="MS Gothic" w:cs="Times New Roman" w:hint="eastAsia"/>
              <w:b/>
              <w:bCs/>
              <w:color w:val="FF0000"/>
              <w:sz w:val="23"/>
              <w:szCs w:val="23"/>
            </w:rPr>
            <w:t>☐</w:t>
          </w:r>
        </w:sdtContent>
      </w:sdt>
      <w:r w:rsidRPr="0062141E">
        <w:rPr>
          <w:rFonts w:ascii="MyriadPro-Regular" w:eastAsia="Times New Roman" w:hAnsi="MyriadPro-Regular" w:cs="Times New Roman"/>
          <w:b/>
          <w:bCs/>
          <w:color w:val="333333"/>
          <w:sz w:val="23"/>
          <w:szCs w:val="23"/>
        </w:rPr>
        <w:t>(Applicable to institutions with comprehensive reviews scheduled after Fall 2019.)</w:t>
      </w:r>
      <w:r w:rsidRPr="0062141E">
        <w:rPr>
          <w:rFonts w:ascii="MyriadPro-Regular" w:eastAsia="Times New Roman" w:hAnsi="MyriadPro-Regular" w:cs="Times New Roman"/>
          <w:color w:val="333333"/>
          <w:sz w:val="23"/>
          <w:szCs w:val="23"/>
        </w:rPr>
        <w:t> Faculty, including full time, part time, and adjunct faculty, regularly engage in ensuring that the content and methods of instruction meet generally accepted academic and professional standards and expectations. In exercising collective ownership over the design and improvement of the learning experience, faculty conduct systematic and inclusive program review, using student achievement data, in order to continuously improve instructional courses and programs, thereby ensuring program currency, improving teaching and learning strategies, and promoting student success.</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180046683"/>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identifies and regularly assesses learning outcomes for courses, programs, certificates and degrees using established institutional procedures. The institution has officially approved and current course outlines that include student learning outcomes. In every class section students receive a course syllabus that includes learning outcomes from the institution’s officially approved course outline.</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982431383"/>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If the institution offers pre-collegiate level curriculum, it distinguishes that curriculum from college level curriculum and directly supports students in learning the knowledge and skills necessary to advance to and succeed in college level curriculum.</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667444074"/>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institution’s degrees and programs follow practices common to American higher education, including appropriate length, breadth, depth, rigor, course sequencing, time to completion, and synthesis of learning. The institution ensures that minimum degree requirements are 60 semester credits or equivalent at the associate level, and 120 credits or equivalent at the baccalaureate level. (ER 12)</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658498876"/>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schedules courses in a manner that allows students to complete certificate and degree programs within a period of time consistent with established expectations in higher education. (ER 9)</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564712601"/>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effectively uses delivery modes, teaching methodologies and learning support services that reflect the diverse and changing needs of its students, in support of equity in success for all students.</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3522988"/>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validates the effectiveness of department-wide course and/or program examinations, where used, including direct assessment of prior learning. The institution ensures that processes are in place to reduce test bias and enhance reliability.</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10934339"/>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awards course credit, degrees and certificates based on student attainment of learning outcomes. Units of credit awarded are consistent with institutional policies that reflect generally accepted norms or equivalencies in higher education. If the institution offers courses based on clock hours, it follows Federal standards for clock-to-credit-hour conversions. (ER 10)</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31777103"/>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makes available to its students clearly stated transfer-of-credit policies in order to facilitate the mobility of students without penalty. In accepting transfer credits to fulfill degree requirements, the institution certifies that the expected learning outcomes for transferred courses are comparable to the learning outcomes of its own courses. Where patterns of student enrollment between institutions are identified, the institution develops articulation agreements as appropriate to its mission. (ER 10)</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722106664"/>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includes in all of its programs, student learning outcomes, appropriate to the program level, in communication competency, information competency, quantitative competency, analytic inquiry skills, ethical reasoning, the ability to engage diverse perspectives, and other program-specific learning outcomes.</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37633701"/>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 xml:space="preserve">The institution requires of all of its degree programs a component of general education based on a carefully considered philosophy for both associate and baccalaureate degrees that is clearly stated in its catalog. The institution, relying on faculty expertise, determines the appropriateness of each course for inclusion in the general education curriculum, based upon student learning outcomes and competencies appropriate to the degree level. The learning outcomes include a student’s preparation for and acceptance of responsible participation in civil society, skills for lifelong learning and application of learning, and a broad comprehension of the development of </w:t>
      </w:r>
      <w:r w:rsidRPr="0062141E">
        <w:rPr>
          <w:rFonts w:ascii="MyriadPro-Regular" w:eastAsia="Times New Roman" w:hAnsi="MyriadPro-Regular" w:cs="Times New Roman"/>
          <w:color w:val="333333"/>
          <w:sz w:val="23"/>
          <w:szCs w:val="23"/>
        </w:rPr>
        <w:lastRenderedPageBreak/>
        <w:t>knowledge, practice, and interpretive approaches in the arts and humanities, the sciences, mathematics, and social sciences. (ER 12)</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81147814"/>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All degree programs include focused study in at least one area of inquiry or in an established interdisciplinary core. The identification of specialized courses in an area of inquiry or interdisciplinary core is based upon student learning outcomes and competencies, and include mastery, at the appropriate degree level, of key theories and practices within the field of study.</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668096477"/>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Graduates completing career-technical certificates and degrees demonstrate technical and professional competencies that meet employment standards and other applicable standards and preparation for external licensure and certification.</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23479512"/>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When programs are eliminated or program requirements are significantly changed, the institution makes appropriate arrangements so that enrolled students may complete their education in a timely manner with a minimum of disruption.</w:t>
      </w:r>
    </w:p>
    <w:p w:rsidR="005B2AE1"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87744335"/>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regularly evaluates and improves the quality and currency of all instructional programs offered in the name of the institution, including collegiate, pre-collegiate, career-technical, and continuing and community education courses and programs, regardless of delivery mode or location. The institution systematically strives to improve programs and courses to enhance learning outcomes and achievement for students.</w:t>
      </w:r>
    </w:p>
    <w:p w:rsidR="005B2AE1" w:rsidRPr="0062141E" w:rsidRDefault="005B2AE1" w:rsidP="005B2AE1">
      <w:pPr>
        <w:shd w:val="clear" w:color="auto" w:fill="FFFFFF"/>
        <w:ind w:left="1440"/>
        <w:rPr>
          <w:rFonts w:ascii="MyriadPro-Regular" w:eastAsia="Times New Roman" w:hAnsi="MyriadPro-Regular" w:cs="Times New Roman"/>
          <w:color w:val="333333"/>
          <w:sz w:val="23"/>
          <w:szCs w:val="23"/>
        </w:rPr>
      </w:pPr>
    </w:p>
    <w:p w:rsidR="005B2AE1" w:rsidRPr="0062141E" w:rsidRDefault="005B2AE1" w:rsidP="005B2AE1">
      <w:pPr>
        <w:widowControl/>
        <w:numPr>
          <w:ilvl w:val="0"/>
          <w:numId w:val="8"/>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LIBRARY AND LEARNING SUPPORT SERVICES</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092954945"/>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supports student learning and achievement by providing library, and other learning support services to students and to personnel responsible for student learning and support. These services are sufficient in quantity, currency, depth, and variety to support educational programs, regardless of location or means of delivery, including distance education and correspondence education. Learning support services include, but are not limited to, library collections, tutoring, learning centers, computer laboratories, learning technology, and ongoing instruction for users of library and other learning support services. (ER 17)</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833878630"/>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Relying on appropriate expertise of faculty, including librarians, and other learning support services professionals, the institution selects and maintains educational equipment and materials to support student learning and enhance the achievement of the mission.</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899740715"/>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evaluates library and other learning support services to assure their adequacy in meeting identified student needs. Evaluation of these services includes evidence that they contribute to the attainment of student learning outcomes. The institution uses the results of these evaluations as the basis for improvement.</w:t>
      </w:r>
    </w:p>
    <w:p w:rsidR="005B2AE1"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413777750"/>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When the institution relies on or collaborates with other institutions or other sources for library and other learning support services for its instructional programs, it documents that formal agreements exist and that such resources and services are adequate for the institution’s intended purposes, are easily accessible and utilized. The institution takes responsibility for and assures the security, maintenance, and reliability of services provided either directly or through contractual arrangement. The institution regularly evaluates these services to ensure their effectiveness. (ER 17)</w:t>
      </w:r>
    </w:p>
    <w:p w:rsidR="005B2AE1" w:rsidRPr="0062141E" w:rsidRDefault="005B2AE1" w:rsidP="005B2AE1">
      <w:pPr>
        <w:shd w:val="clear" w:color="auto" w:fill="FFFFFF"/>
        <w:ind w:left="1440"/>
        <w:rPr>
          <w:rFonts w:ascii="MyriadPro-Regular" w:eastAsia="Times New Roman" w:hAnsi="MyriadPro-Regular" w:cs="Times New Roman"/>
          <w:color w:val="333333"/>
          <w:sz w:val="23"/>
          <w:szCs w:val="23"/>
        </w:rPr>
      </w:pPr>
    </w:p>
    <w:p w:rsidR="005B2AE1" w:rsidRPr="0062141E" w:rsidRDefault="005B2AE1" w:rsidP="005B2AE1">
      <w:pPr>
        <w:widowControl/>
        <w:numPr>
          <w:ilvl w:val="0"/>
          <w:numId w:val="8"/>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STUDENT SUPPORT SERVICES</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00461977"/>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regularly evaluates the quality of student support services and demonstrates that these services, regardless of location or means of delivery, including distance education and correspondence education, support student learning, and enhance accomplishment of the mission of the institution. (ER 15)</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736199171"/>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identifies and assesses learning support outcomes for its student population and provides appropriate student support services and programs to achieve those outcomes. The institution uses assessment data to continuously improve student support programs and services.</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605613504"/>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assures equitable access to all of its students by providing appropriate, comprehensive, and reliable services to students regardless of service location or delivery method. (ER 15)</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94337156"/>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Co-curricular programs and athletics programs are suited to the institution’s mission and contribute to the social and cultural dimensions of the educational experience of its students. If the institution offers co-curricular or athletic programs, they are conducted with sound educational policy and standards of integrity. The institution has responsibility for the control of these programs, including their finances.</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10689844"/>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provides counseling and/or academic advising programs to support student development and success and prepares faculty and other personnel responsible for the advising function. Counseling and advising programs orient students to ensure they understand the requirements related to their programs of study and receive timely, useful, and accurate information about relevant academic requirements, including graduation and transfer policies.</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146155169"/>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has adopted and adheres to admission policies consistent with its mission that specify the qualifications of students appropriate for its programs. The institution defines and advises students on clear pathways to complete degrees, certificate and transfer goals. (ER 16)</w:t>
      </w:r>
    </w:p>
    <w:p w:rsidR="005B2AE1" w:rsidRPr="0062141E"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46143074"/>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regularly evaluates admissions and placement instruments and practices to validate their effectiveness while minimizing biases.</w:t>
      </w:r>
    </w:p>
    <w:p w:rsidR="005B2AE1" w:rsidRDefault="005B2AE1" w:rsidP="005B2AE1">
      <w:pPr>
        <w:widowControl/>
        <w:numPr>
          <w:ilvl w:val="1"/>
          <w:numId w:val="8"/>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554277675"/>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maintains student records permanently, securely, and confidentially, with provision for secure backup of all files, regardless of the form in which those files are maintained. The institution publishes and follows established policies for release of student records.</w:t>
      </w:r>
    </w:p>
    <w:p w:rsidR="005B2AE1" w:rsidRPr="0062141E" w:rsidRDefault="005B2AE1" w:rsidP="005B2AE1">
      <w:pPr>
        <w:shd w:val="clear" w:color="auto" w:fill="FFFFFF"/>
        <w:ind w:left="1440"/>
        <w:rPr>
          <w:rFonts w:ascii="MyriadPro-Regular" w:eastAsia="Times New Roman" w:hAnsi="MyriadPro-Regular" w:cs="Times New Roman"/>
          <w:color w:val="333333"/>
          <w:sz w:val="23"/>
          <w:szCs w:val="23"/>
        </w:rPr>
      </w:pPr>
    </w:p>
    <w:p w:rsidR="005B2AE1" w:rsidRPr="002748FD" w:rsidRDefault="005B2AE1" w:rsidP="005B2AE1">
      <w:pPr>
        <w:shd w:val="clear" w:color="auto" w:fill="FFFFFF"/>
        <w:outlineLvl w:val="2"/>
        <w:rPr>
          <w:rFonts w:ascii="semi-bold" w:eastAsia="Times New Roman" w:hAnsi="semi-bold" w:cs="Times New Roman"/>
          <w:b/>
          <w:bCs/>
          <w:color w:val="A90533"/>
          <w:sz w:val="28"/>
          <w:szCs w:val="28"/>
        </w:rPr>
      </w:pPr>
      <w:r w:rsidRPr="002748FD">
        <w:rPr>
          <w:rFonts w:ascii="semi-bold" w:eastAsia="Times New Roman" w:hAnsi="semi-bold" w:cs="Times New Roman"/>
          <w:b/>
          <w:bCs/>
          <w:color w:val="A90533"/>
          <w:sz w:val="28"/>
          <w:szCs w:val="28"/>
        </w:rPr>
        <w:t>Standard III: Resources</w:t>
      </w:r>
    </w:p>
    <w:p w:rsidR="005B2AE1" w:rsidRDefault="005B2AE1" w:rsidP="005B2AE1">
      <w:pPr>
        <w:shd w:val="clear" w:color="auto" w:fill="FFFFFF"/>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p w:rsidR="005B2AE1" w:rsidRPr="0062141E" w:rsidRDefault="005B2AE1" w:rsidP="005B2AE1">
      <w:pPr>
        <w:shd w:val="clear" w:color="auto" w:fill="FFFFFF"/>
        <w:rPr>
          <w:rFonts w:ascii="MyriadPro-Regular" w:eastAsia="Times New Roman" w:hAnsi="MyriadPro-Regular" w:cs="Times New Roman"/>
          <w:color w:val="333333"/>
          <w:sz w:val="23"/>
          <w:szCs w:val="23"/>
        </w:rPr>
      </w:pPr>
    </w:p>
    <w:p w:rsidR="005B2AE1" w:rsidRPr="0062141E" w:rsidRDefault="005B2AE1" w:rsidP="005B2AE1">
      <w:pPr>
        <w:widowControl/>
        <w:numPr>
          <w:ilvl w:val="0"/>
          <w:numId w:val="9"/>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HUMAN RESOURCES</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834878641"/>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 xml:space="preserve">The institution assures the integrity and quality of its programs and services by employing administrators, faculty and staff who are qualified by appropriate education, training, and experience to provide and support these programs and services. Criteria, qualifications, and procedures for selection of personnel are clearly and publicly stated </w:t>
      </w:r>
      <w:r w:rsidRPr="0062141E">
        <w:rPr>
          <w:rFonts w:ascii="MyriadPro-Regular" w:eastAsia="Times New Roman" w:hAnsi="MyriadPro-Regular" w:cs="Times New Roman"/>
          <w:color w:val="333333"/>
          <w:sz w:val="23"/>
          <w:szCs w:val="23"/>
        </w:rPr>
        <w:lastRenderedPageBreak/>
        <w:t>and address the needs of the institution in serving its student population. Job descriptions are directly related to institutional mission and goals and accurately reflect position duties, responsibilities, and authority.</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740642"/>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Faculty qualifications include knowledge of the subject matter and requisite skills for the service to be performed. Factors of qualification include appropriate degrees, professional experience, discipline expertise, level of assignment, teaching skills, scholarly activities, and potential to contribute to the mission of the institution. Faculty job descriptions include development and review of curriculum as well as assessment of learning. (ER 14)</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697500784"/>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Administrators and other employees responsible for educational programs and services possess qualifications necessary to perform duties required to sustain institutional effectiveness and academic quality.</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65849108"/>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Required degrees held by faculty, administrators and other employees are from institutions accredited by recognized U.S. accrediting agencies. Degrees from nonU.S. institutions are recognized only if equivalence has been established.</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597166069"/>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assures the effectiveness of its human resources by evaluating all personnel systematically and at stated intervals. The institution establishes written criteria for evaluating all personnel, including performance of assigned duties and participation in institutional responsibilities and other activities appropriate to their expertise. Evaluation processes seek to assess effectiveness of personnel and encourage improvement. Actions taken following evaluations are formal, timely, and documented.</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strike/>
          <w:color w:val="333333"/>
          <w:sz w:val="23"/>
          <w:szCs w:val="23"/>
        </w:rPr>
        <w:t>The evaluation of faculty, academic administrators, and other personnel directly responsible for student learning includes, as a component of that evaluation, consideration of how these employees use the results of the assessment of learning outcomes to improve teaching and learning.</w:t>
      </w:r>
      <w:r w:rsidRPr="0062141E">
        <w:rPr>
          <w:rFonts w:ascii="MyriadPro-Regular" w:eastAsia="Times New Roman" w:hAnsi="MyriadPro-Regular" w:cs="Times New Roman"/>
          <w:color w:val="333333"/>
          <w:sz w:val="23"/>
          <w:szCs w:val="23"/>
        </w:rPr>
        <w:t> </w:t>
      </w:r>
      <w:r w:rsidRPr="0062141E">
        <w:rPr>
          <w:rFonts w:ascii="MyriadPro-Regular" w:eastAsia="Times New Roman" w:hAnsi="MyriadPro-Regular" w:cs="Times New Roman"/>
          <w:b/>
          <w:bCs/>
          <w:color w:val="333333"/>
          <w:sz w:val="23"/>
          <w:szCs w:val="23"/>
        </w:rPr>
        <w:t>(Effective January 2018, Standard III.A.6 is no longer applicable. The Commission acted to delete the Standard during its January 2018 Board of Directors meeting.)</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650435737"/>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maintains a sufficient number of qualified faculty, which includes full time faculty and may include part time and adjunct faculty, to assure the fulfillment of faculty responsibilities essential to the quality of educational programs and services to achieve institutional mission and purposes. (ER 14)</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3557932"/>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An institution with part time and adjunct faculty has employment policies and practices which provide for their orientation, oversight, evaluation, and professional development. The institution provides opportunities for integration of part time and adjunct faculty into the life of the institution.</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041556477"/>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has a sufficient number of staff with appropriate qualifications to support the effective educational, technological, physical, and administrative operations of the institution. (ER 8)</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891876747"/>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maintains a sufficient number of administrators with appropriate preparation and expertise to provide continuity and effective administrative leadership and services that support the institution’s mission and purposes. (ER 8)</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006772390"/>
          <w14:checkbox>
            <w14:checked w14:val="0"/>
            <w14:checkedState w14:val="2612" w14:font="MS Gothic"/>
            <w14:uncheckedState w14:val="2610" w14:font="MS Gothic"/>
          </w14:checkbox>
        </w:sdtPr>
        <w:sdtContent>
          <w:r w:rsidRPr="00B13C33">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establishes, publishes, and adheres to written personnel policies and procedures that are available for information and review. Such policies and procedures are fair and equitably and consistently administered.</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55607379"/>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Through its policies and practices, the institution creates and maintains appropriate programs, practices, and services that support its diverse personnel. The institution regularly assesses its record in employment equity and diversity consistent with its mission.</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405067740"/>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upholds a written code of professional ethics for all of its personnel, including consequences for violation.</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82304906"/>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plans for and provides all personnel with appropriate opportunities for continued professional development, consistent with the institutional mission and based on evolving pedagogy, technology, and learning needs. The institution systematically evaluates professional development programs and uses the results of these evaluations as the basis for improvement.</w:t>
      </w:r>
    </w:p>
    <w:p w:rsidR="005B2AE1"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5695172"/>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makes provision for the security and confidentiality of personnel records. Each employee has access to his/her personnel records in accordance with law.</w:t>
      </w:r>
    </w:p>
    <w:p w:rsidR="005B2AE1" w:rsidRPr="0062141E" w:rsidRDefault="005B2AE1" w:rsidP="005B2AE1">
      <w:pPr>
        <w:shd w:val="clear" w:color="auto" w:fill="FFFFFF"/>
        <w:ind w:left="1440"/>
        <w:rPr>
          <w:rFonts w:ascii="MyriadPro-Regular" w:eastAsia="Times New Roman" w:hAnsi="MyriadPro-Regular" w:cs="Times New Roman"/>
          <w:color w:val="333333"/>
          <w:sz w:val="23"/>
          <w:szCs w:val="23"/>
        </w:rPr>
      </w:pPr>
    </w:p>
    <w:p w:rsidR="005B2AE1" w:rsidRPr="0062141E" w:rsidRDefault="005B2AE1" w:rsidP="005B2AE1">
      <w:pPr>
        <w:widowControl/>
        <w:numPr>
          <w:ilvl w:val="0"/>
          <w:numId w:val="9"/>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PHYSICAL RESOURCES</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63496634"/>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assures safe and sufficient physical resources at all locations where it offers courses, programs, and learning support services. They are constructed and maintained to assure access, safety, security, and a healthful learning and working environment.</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750188179"/>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plans, acquires or builds, maintains, and upgrades or replaces its physical resources, including facilities, equipment, land, and other assets, in a manner that assures effective utilization and the continuing quality necessary to support its programs and services and achieve its mission.</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612818765"/>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To assure the feasibility and effectiveness of physical resources in supporting institutional programs and services, the institution plans and evaluates its facilities and equipment on a regular basis, taking utilization and other relevant data into account.</w:t>
      </w:r>
    </w:p>
    <w:p w:rsidR="005B2AE1"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40397114"/>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Long-range capital plans support institutional improvement goals and reflect projections of the total cost of ownership of new facilities and equipment.</w:t>
      </w:r>
    </w:p>
    <w:p w:rsidR="005B2AE1" w:rsidRDefault="005B2AE1" w:rsidP="005B2AE1">
      <w:pPr>
        <w:shd w:val="clear" w:color="auto" w:fill="FFFFFF"/>
        <w:ind w:left="1440"/>
        <w:rPr>
          <w:rFonts w:ascii="MS Gothic" w:eastAsia="MS Gothic" w:hAnsi="MS Gothic" w:cs="Times New Roman"/>
          <w:b/>
          <w:color w:val="FF0000"/>
          <w:sz w:val="23"/>
          <w:szCs w:val="23"/>
        </w:rPr>
      </w:pPr>
    </w:p>
    <w:p w:rsidR="005B2AE1" w:rsidRPr="0062141E" w:rsidRDefault="005B2AE1" w:rsidP="005B2AE1">
      <w:pPr>
        <w:shd w:val="clear" w:color="auto" w:fill="FFFFFF"/>
        <w:ind w:left="1440"/>
        <w:rPr>
          <w:rFonts w:ascii="MyriadPro-Regular" w:eastAsia="Times New Roman" w:hAnsi="MyriadPro-Regular" w:cs="Times New Roman"/>
          <w:color w:val="333333"/>
          <w:sz w:val="23"/>
          <w:szCs w:val="23"/>
        </w:rPr>
      </w:pPr>
    </w:p>
    <w:p w:rsidR="005B2AE1" w:rsidRPr="0062141E" w:rsidRDefault="005B2AE1" w:rsidP="005B2AE1">
      <w:pPr>
        <w:widowControl/>
        <w:numPr>
          <w:ilvl w:val="0"/>
          <w:numId w:val="9"/>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TECHNOLOGY RESOURCES</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553917120"/>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Technology services, professional support, facilities, hardware, and software are appropriate and adequate to support the institution’s management and operational functions, academic programs, teaching and learning, and support services.</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058777419"/>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continuously plans for, updates and replaces technology to ensure its technological infrastructure, quality and capacity are adequate to support its mission, operations, programs, and services.</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69925393"/>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assures that technology resources at all locations where it offers courses, programs, and services are implemented and maintained to assure reliable access, safety, and security.</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411589494"/>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provides appropriate instruction and support for faculty, staff, students, and administrators, in the effective use of technology and technology systems related to its programs, services, and institutional operations.</w:t>
      </w:r>
    </w:p>
    <w:p w:rsidR="005B2AE1"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585970573"/>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has policies and procedures that guide the appropriate use of technology in the teaching and learning processes.</w:t>
      </w:r>
    </w:p>
    <w:p w:rsidR="005B2AE1" w:rsidRPr="0062141E" w:rsidRDefault="005B2AE1" w:rsidP="005B2AE1">
      <w:pPr>
        <w:shd w:val="clear" w:color="auto" w:fill="FFFFFF"/>
        <w:ind w:left="1440"/>
        <w:rPr>
          <w:rFonts w:ascii="MyriadPro-Regular" w:eastAsia="Times New Roman" w:hAnsi="MyriadPro-Regular" w:cs="Times New Roman"/>
          <w:color w:val="333333"/>
          <w:sz w:val="23"/>
          <w:szCs w:val="23"/>
        </w:rPr>
      </w:pPr>
    </w:p>
    <w:p w:rsidR="005B2AE1" w:rsidRPr="0062141E" w:rsidRDefault="005B2AE1" w:rsidP="005B2AE1">
      <w:pPr>
        <w:widowControl/>
        <w:numPr>
          <w:ilvl w:val="0"/>
          <w:numId w:val="9"/>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FINANCIAL RESOURCES PLANNING</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color w:val="333333"/>
            <w:sz w:val="23"/>
            <w:szCs w:val="23"/>
          </w:rPr>
          <w:id w:val="159353527"/>
          <w14:checkbox>
            <w14:checked w14:val="0"/>
            <w14:checkedState w14:val="2612" w14:font="MS Gothic"/>
            <w14:uncheckedState w14:val="2610" w14:font="MS Gothic"/>
          </w14:checkbox>
        </w:sdtPr>
        <w:sdtContent>
          <w:r>
            <w:rPr>
              <w:rFonts w:ascii="MS Gothic" w:eastAsia="MS Gothic" w:hAnsi="MS Gothic" w:cs="Times New Roman" w:hint="eastAsia"/>
              <w:color w:val="333333"/>
              <w:sz w:val="23"/>
              <w:szCs w:val="23"/>
            </w:rPr>
            <w:t>☐</w:t>
          </w:r>
        </w:sdtContent>
      </w:sdt>
      <w:r w:rsidRPr="0062141E">
        <w:rPr>
          <w:rFonts w:ascii="MyriadPro-Regular" w:eastAsia="Times New Roman" w:hAnsi="MyriadPro-Regular" w:cs="Times New Roman"/>
          <w:color w:val="333333"/>
          <w:sz w:val="23"/>
          <w:szCs w:val="23"/>
        </w:rPr>
        <w:t>Financial resources are sufficient to support and sustain student learning programs and services and improve institutional effectiveness. The distribution of resources supports the development, maintenance, allocation and reallocation, and enhancement of programs and services. The institution plans and manages its financial affairs with integrity and in a manner that ensures financial stability. (ER 18)</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31696072"/>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institution’s mission and goals are the foundation for financial planning, and financial planning is integrated with and supports all institutional planning. The institution has policies and procedures to ensure sound financial practices and financial stability. Appropriate financial information is disseminated throughout the institution in a timely manner.</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84142461"/>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clearly defines and follows its guidelines and processes for financial planning and budget development, with all constituencies having appropriate opportunities to participate in the development of institutional plans and budgets.</w:t>
      </w:r>
    </w:p>
    <w:p w:rsidR="005B2AE1" w:rsidRPr="0062141E" w:rsidRDefault="005B2AE1" w:rsidP="005B2AE1">
      <w:pPr>
        <w:shd w:val="clear" w:color="auto" w:fill="FFFFFF"/>
        <w:ind w:left="1440"/>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br/>
        <w:t>FISCAL RESPONSIBILITY AND STABILITY</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05073949"/>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Institutional planning reflects a realistic assessment of financial resource availability, development of financial resources, partnerships, and expenditure requirements.</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814496674"/>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To assure the financial integrity of the institution and responsible use of its financial resources, the internal control structure has appropriate control mechanisms and widely disseminates dependable and timely information for sound financial decision making. The institution regularly evaluates its financial management practices and uses the results to improve internal control systems.</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762953239"/>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Financial documents, including the budget, have a high degree of credibility and accuracy, and reflect appropriate allocation and use of financial resources to support student learning programs and services.</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119649527"/>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Institutional responses to external audit findings are comprehensive, timely, and communicated appropriately.</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79572552"/>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institution’s financial and internal control systems are evaluated and assessed for validity and effectiveness, and the results of this assessment are used for improvement.</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1080990"/>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has sufficient cash flow and reserves to maintain stability, support strategies for appropriate risk management, and, when necessary, implement contingency plans to meet financial emergencies and unforeseen occurrences.</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703061477"/>
          <w14:checkbox>
            <w14:checked w14:val="0"/>
            <w14:checkedState w14:val="2612" w14:font="MS Gothic"/>
            <w14:uncheckedState w14:val="2610" w14:font="MS Gothic"/>
          </w14:checkbox>
        </w:sdtPr>
        <w:sdtContent>
          <w:r w:rsidRPr="00F96368">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practices effective oversight of finances, including management of financial aid, grants, externally funded programs, contractual relationships, auxiliary organizations or foundations, and institutional investments and assets.</w:t>
      </w:r>
      <w:r w:rsidRPr="0062141E">
        <w:rPr>
          <w:rFonts w:ascii="MyriadPro-Regular" w:eastAsia="Times New Roman" w:hAnsi="MyriadPro-Regular" w:cs="Times New Roman"/>
          <w:color w:val="333333"/>
          <w:sz w:val="23"/>
          <w:szCs w:val="23"/>
        </w:rPr>
        <w:br/>
      </w:r>
    </w:p>
    <w:p w:rsidR="005B2AE1" w:rsidRPr="0062141E" w:rsidRDefault="005B2AE1" w:rsidP="005B2AE1">
      <w:pPr>
        <w:shd w:val="clear" w:color="auto" w:fill="FFFFFF"/>
        <w:ind w:left="1440"/>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LIABILITIES</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558967263"/>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level of financial resources provides a reasonable expectation of both short- term and long-term financial solvency. When making short-range financial plans, the institution considers its long-range financial priorities to assure financial stability. The institution clearly identifies, plans, and allocates resources for payment of liabilities and future obligations.</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750549612"/>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plans for and allocates appropriate resources for the payment of liabilities and future obligations, including Other Post-Employment Benefits (OPEB), compensated absences, and other employee related obligations. The actuarial plan to determine Other Post-Employment Benefits (OPEB) is current and prepared as required by appropriate accounting standards.</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519782706"/>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On an annual basis, the institution assesses and allocates resources for the repayment of any locally incurred debt instruments that can affect the financial condition of the institution.</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156570310"/>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All financial resources, including short- and long-term debt instruments (such as bonds and Certificates of Participation), auxiliary activities, fund-raising efforts, and grants, are used with integrity in a manner consistent with the intended purpose of the funding source.</w:t>
      </w:r>
    </w:p>
    <w:p w:rsidR="005B2AE1" w:rsidRPr="0062141E"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4550045"/>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monitors and manages student loan default rates, revenue streams, and assets to ensure compliance with federal requirements, including Title IV of the Higher Education Act, and comes into compliance when the federal government identifies deficiencies.</w:t>
      </w:r>
      <w:r w:rsidRPr="0062141E">
        <w:rPr>
          <w:rFonts w:ascii="MyriadPro-Regular" w:eastAsia="Times New Roman" w:hAnsi="MyriadPro-Regular" w:cs="Times New Roman"/>
          <w:color w:val="333333"/>
          <w:sz w:val="23"/>
          <w:szCs w:val="23"/>
        </w:rPr>
        <w:br/>
      </w:r>
    </w:p>
    <w:p w:rsidR="005B2AE1" w:rsidRPr="0062141E" w:rsidRDefault="005B2AE1" w:rsidP="005B2AE1">
      <w:pPr>
        <w:shd w:val="clear" w:color="auto" w:fill="FFFFFF"/>
        <w:ind w:left="1440"/>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CONTRACTUAL AGREEMENTS</w:t>
      </w:r>
    </w:p>
    <w:p w:rsidR="005B2AE1" w:rsidRDefault="005B2AE1" w:rsidP="005B2AE1">
      <w:pPr>
        <w:widowControl/>
        <w:numPr>
          <w:ilvl w:val="1"/>
          <w:numId w:val="9"/>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709573528"/>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Contractual agreements with external entities are consistent with the mission and goals of the institution, governed by institutional policies, and contain appropriate provisions to maintain the integrity of the institution and the quality of its programs, services, and operations.</w:t>
      </w:r>
    </w:p>
    <w:p w:rsidR="005B2AE1" w:rsidRPr="0062141E" w:rsidRDefault="005B2AE1" w:rsidP="005B2AE1">
      <w:pPr>
        <w:shd w:val="clear" w:color="auto" w:fill="FFFFFF"/>
        <w:ind w:left="1440"/>
        <w:rPr>
          <w:rFonts w:ascii="MyriadPro-Regular" w:eastAsia="Times New Roman" w:hAnsi="MyriadPro-Regular" w:cs="Times New Roman"/>
          <w:color w:val="333333"/>
          <w:sz w:val="23"/>
          <w:szCs w:val="23"/>
        </w:rPr>
      </w:pPr>
    </w:p>
    <w:p w:rsidR="005B2AE1" w:rsidRPr="002748FD" w:rsidRDefault="005B2AE1" w:rsidP="005B2AE1">
      <w:pPr>
        <w:shd w:val="clear" w:color="auto" w:fill="FFFFFF"/>
        <w:outlineLvl w:val="2"/>
        <w:rPr>
          <w:rFonts w:ascii="semi-bold" w:eastAsia="Times New Roman" w:hAnsi="semi-bold" w:cs="Times New Roman"/>
          <w:b/>
          <w:bCs/>
          <w:color w:val="A90533"/>
          <w:sz w:val="28"/>
          <w:szCs w:val="28"/>
        </w:rPr>
      </w:pPr>
      <w:r w:rsidRPr="002748FD">
        <w:rPr>
          <w:rFonts w:ascii="semi-bold" w:eastAsia="Times New Roman" w:hAnsi="semi-bold" w:cs="Times New Roman"/>
          <w:b/>
          <w:bCs/>
          <w:color w:val="A90533"/>
          <w:sz w:val="28"/>
          <w:szCs w:val="28"/>
        </w:rPr>
        <w:t>Standard IV: Leadership and Governance</w:t>
      </w:r>
    </w:p>
    <w:p w:rsidR="005B2AE1" w:rsidRDefault="005B2AE1" w:rsidP="005B2AE1">
      <w:pPr>
        <w:shd w:val="clear" w:color="auto" w:fill="FFFFFF"/>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The institution recognizes and uses the contributions of leadership throughout the organization for promoting student success, sustaining academic quality, integrity, fiscal stability, and continuous improvement of the institution. Governance roles are defined in policy and are designed to facilitate decisions that support student learning programs and services and improve institutional effectiveness, while acknowledging the designated responsibilities of the governing board and the chief executive officer. Through established governance structures, processes, and practices, the governing board, administrators, faculty, staff, and students work together for the good of the institution. In multi-college districts or systems, the roles within the district/system are clearly delineated. The multi-college district or system has policies for allocation of resources to adequately support and sustain the colleges.</w:t>
      </w:r>
    </w:p>
    <w:p w:rsidR="005B2AE1" w:rsidRPr="0062141E" w:rsidRDefault="005B2AE1" w:rsidP="005B2AE1">
      <w:pPr>
        <w:shd w:val="clear" w:color="auto" w:fill="FFFFFF"/>
        <w:rPr>
          <w:rFonts w:ascii="MyriadPro-Regular" w:eastAsia="Times New Roman" w:hAnsi="MyriadPro-Regular" w:cs="Times New Roman"/>
          <w:color w:val="333333"/>
          <w:sz w:val="23"/>
          <w:szCs w:val="23"/>
        </w:rPr>
      </w:pPr>
    </w:p>
    <w:p w:rsidR="005B2AE1" w:rsidRPr="0062141E" w:rsidRDefault="005B2AE1" w:rsidP="005B2AE1">
      <w:pPr>
        <w:widowControl/>
        <w:numPr>
          <w:ilvl w:val="0"/>
          <w:numId w:val="10"/>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DECISION-MAKING ROLES AND PROCESSES</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184978476"/>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Institutional leaders create and encourage innovation leading to institutional excellence. They support administrators, faculty, staff, and students, no matter what their official titles, in taking initiative for improving the practices, programs, and services in which they are involved. When ideas for improvement have policy or significant institution-wide implications, systematic participative processes are used to assure effective planning and implementation.</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134401009"/>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 xml:space="preserve">The institution establishes and implements policy and procedures authorizing administrator, faculty, and staff participation in decision-making processes. The policy makes provisions for student participation and consideration of student views in those matters in which students have a direct and reasonable interest. Policy specifies the </w:t>
      </w:r>
      <w:r w:rsidRPr="0062141E">
        <w:rPr>
          <w:rFonts w:ascii="MyriadPro-Regular" w:eastAsia="Times New Roman" w:hAnsi="MyriadPro-Regular" w:cs="Times New Roman"/>
          <w:color w:val="333333"/>
          <w:sz w:val="23"/>
          <w:szCs w:val="23"/>
        </w:rPr>
        <w:lastRenderedPageBreak/>
        <w:t>manner in which individuals bring forward ideas and work together on appropriate policy, planning, and special-purpose committees.</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29832130"/>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Administrators and faculty, through policy and procedures, have a substantive and clearly defined role in institutional governance and exercise a substantial voice in institutional policies, planning, and budget that relate to their areas of responsibility and expertise.</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951624483"/>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Faculty and academic administrators, through policy and procedures, and through well-defined structures, have responsibility for recommendations about curriculum and student learning programs and services.</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993396187"/>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Through its system of board and institutional governance, the institution ensures the appropriate consideration of relevant perspectives; decision-making aligned with expertise and responsibility; and timely action on institutional plans, policies, curricular change, and other key considerations.</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206292653"/>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processes for decision-making and the resulting decisions are documented and widely communicated across the institution.</w:t>
      </w:r>
    </w:p>
    <w:p w:rsidR="005B2AE1"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707557162"/>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Leadership roles and the institution’s governance and decision-making policies, procedures, and processes are regularly evaluated to assure their integrity and effectiveness. The institution widely communicates the results of these evaluations and uses them as the basis for improvement.</w:t>
      </w:r>
    </w:p>
    <w:p w:rsidR="005B2AE1" w:rsidRPr="0062141E" w:rsidRDefault="005B2AE1" w:rsidP="005B2AE1">
      <w:pPr>
        <w:shd w:val="clear" w:color="auto" w:fill="FFFFFF"/>
        <w:ind w:left="1440"/>
        <w:rPr>
          <w:rFonts w:ascii="MyriadPro-Regular" w:eastAsia="Times New Roman" w:hAnsi="MyriadPro-Regular" w:cs="Times New Roman"/>
          <w:color w:val="333333"/>
          <w:sz w:val="23"/>
          <w:szCs w:val="23"/>
        </w:rPr>
      </w:pPr>
    </w:p>
    <w:p w:rsidR="005B2AE1" w:rsidRPr="0062141E" w:rsidRDefault="005B2AE1" w:rsidP="005B2AE1">
      <w:pPr>
        <w:widowControl/>
        <w:numPr>
          <w:ilvl w:val="0"/>
          <w:numId w:val="10"/>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CHIEF EXECUTIVE OFFICER</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068850485"/>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institutional chief executive officer (CEO) has primary responsibility for the quality of the institution. The CEO provides effective leadership in planning, organizing, budgeting, selecting and developing personnel, and assessing institutional effectiveness.</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46997719"/>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CEO plans, oversees, and evaluates an administrative structure organized and staffed to reflect the institution’s purposes, size, and complexity. The CEO delegates authority to administrators and others consistent with their responsibilities, as appropriate.</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05996545"/>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Through established policies and procedures, the CEO guides institutional improvement of the teaching and learning environment by:</w:t>
      </w:r>
    </w:p>
    <w:p w:rsidR="005B2AE1" w:rsidRPr="0062141E" w:rsidRDefault="005B2AE1" w:rsidP="005B2AE1">
      <w:pPr>
        <w:widowControl/>
        <w:numPr>
          <w:ilvl w:val="2"/>
          <w:numId w:val="10"/>
        </w:numPr>
        <w:shd w:val="clear" w:color="auto" w:fill="FFFFFF"/>
        <w:ind w:left="1836"/>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establishing a collegial process that sets values, goals, and priorities;</w:t>
      </w:r>
    </w:p>
    <w:p w:rsidR="005B2AE1" w:rsidRPr="0062141E" w:rsidRDefault="005B2AE1" w:rsidP="005B2AE1">
      <w:pPr>
        <w:widowControl/>
        <w:numPr>
          <w:ilvl w:val="2"/>
          <w:numId w:val="10"/>
        </w:numPr>
        <w:shd w:val="clear" w:color="auto" w:fill="FFFFFF"/>
        <w:ind w:left="1836"/>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ensuring the college sets institutional performance standards for student achievement;</w:t>
      </w:r>
    </w:p>
    <w:p w:rsidR="005B2AE1" w:rsidRPr="0062141E" w:rsidRDefault="005B2AE1" w:rsidP="005B2AE1">
      <w:pPr>
        <w:widowControl/>
        <w:numPr>
          <w:ilvl w:val="2"/>
          <w:numId w:val="10"/>
        </w:numPr>
        <w:shd w:val="clear" w:color="auto" w:fill="FFFFFF"/>
        <w:ind w:left="1836"/>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ensuring that evaluation and planning rely on high quality research and analysis of external and internal conditions;</w:t>
      </w:r>
    </w:p>
    <w:p w:rsidR="005B2AE1" w:rsidRPr="0062141E" w:rsidRDefault="005B2AE1" w:rsidP="005B2AE1">
      <w:pPr>
        <w:widowControl/>
        <w:numPr>
          <w:ilvl w:val="2"/>
          <w:numId w:val="10"/>
        </w:numPr>
        <w:shd w:val="clear" w:color="auto" w:fill="FFFFFF"/>
        <w:ind w:left="1836"/>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ensuring that educational planning is integrated with resource planning and allocation to support student achievement and learning;</w:t>
      </w:r>
    </w:p>
    <w:p w:rsidR="005B2AE1" w:rsidRPr="0062141E" w:rsidRDefault="005B2AE1" w:rsidP="005B2AE1">
      <w:pPr>
        <w:widowControl/>
        <w:numPr>
          <w:ilvl w:val="2"/>
          <w:numId w:val="10"/>
        </w:numPr>
        <w:shd w:val="clear" w:color="auto" w:fill="FFFFFF"/>
        <w:ind w:left="1836"/>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ensuring that the allocation of resources supports and improves learning and achievement; and</w:t>
      </w:r>
    </w:p>
    <w:p w:rsidR="005B2AE1" w:rsidRPr="0062141E" w:rsidRDefault="005B2AE1" w:rsidP="005B2AE1">
      <w:pPr>
        <w:widowControl/>
        <w:numPr>
          <w:ilvl w:val="2"/>
          <w:numId w:val="10"/>
        </w:numPr>
        <w:shd w:val="clear" w:color="auto" w:fill="FFFFFF"/>
        <w:ind w:left="1836"/>
        <w:rPr>
          <w:rFonts w:ascii="MyriadPro-Regular" w:eastAsia="Times New Roman" w:hAnsi="MyriadPro-Regular" w:cs="Times New Roman"/>
          <w:color w:val="333333"/>
          <w:sz w:val="23"/>
          <w:szCs w:val="23"/>
        </w:rPr>
      </w:pPr>
      <w:r w:rsidRPr="0062141E">
        <w:rPr>
          <w:rFonts w:ascii="MyriadPro-Regular" w:eastAsia="Times New Roman" w:hAnsi="MyriadPro-Regular" w:cs="Times New Roman"/>
          <w:color w:val="333333"/>
          <w:sz w:val="23"/>
          <w:szCs w:val="23"/>
        </w:rPr>
        <w:t>establishing procedures to evaluate overall institutional planning and implementation efforts to achieve the mission of the institution.</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52110485"/>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 xml:space="preserve">The CEO has the primary leadership role for accreditation, ensuring that the institution meets or exceeds Eligibility Requirements, Accreditation Standards, and Commission policies at all times. Faculty, staff, and administrative leaders of the </w:t>
      </w:r>
      <w:r w:rsidRPr="0062141E">
        <w:rPr>
          <w:rFonts w:ascii="MyriadPro-Regular" w:eastAsia="Times New Roman" w:hAnsi="MyriadPro-Regular" w:cs="Times New Roman"/>
          <w:color w:val="333333"/>
          <w:sz w:val="23"/>
          <w:szCs w:val="23"/>
        </w:rPr>
        <w:lastRenderedPageBreak/>
        <w:t>institution also have responsibility for assuring compliance with accreditation requirements.</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051962775"/>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CEO assures the implementation of statutes, regulations, and governing board policies and assures that institutional practices are consistent with institutional mission and policies, including effective control of budget and expenditures.</w:t>
      </w:r>
    </w:p>
    <w:p w:rsidR="005B2AE1"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708054691"/>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CEO works and communicates effectively with the communities served by the institution.</w:t>
      </w:r>
    </w:p>
    <w:p w:rsidR="005B2AE1" w:rsidRPr="0062141E" w:rsidRDefault="005B2AE1" w:rsidP="005B2AE1">
      <w:pPr>
        <w:shd w:val="clear" w:color="auto" w:fill="FFFFFF"/>
        <w:ind w:left="1440"/>
        <w:rPr>
          <w:rFonts w:ascii="MyriadPro-Regular" w:eastAsia="Times New Roman" w:hAnsi="MyriadPro-Regular" w:cs="Times New Roman"/>
          <w:color w:val="333333"/>
          <w:sz w:val="23"/>
          <w:szCs w:val="23"/>
        </w:rPr>
      </w:pPr>
    </w:p>
    <w:p w:rsidR="005B2AE1" w:rsidRPr="0062141E" w:rsidRDefault="005B2AE1" w:rsidP="005B2AE1">
      <w:pPr>
        <w:widowControl/>
        <w:numPr>
          <w:ilvl w:val="0"/>
          <w:numId w:val="10"/>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GOVERNING BOARD</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863243746"/>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has a governing board that has authority over and responsibility for policies to assure the academic quality, integrity, and effectiveness of the student learning programs and services and the financial stability of the institution. (ER 7)</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787395548"/>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governing board acts as a collective entity. Once the board reaches a decision, all board members act in support of the decision.</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005596284"/>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governing board adheres to a clearly defined policy for selecting and evaluating the CEO of the college and/or the district/system.</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137173660"/>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governing board is an independent, policy-making body that reflects the public interest in the institution’s educational quality. It advocates for and defends the institution and protects it from undue influence or political pressure. (ER 7)</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954602042"/>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governing board establishes policies consistent with the college/district/system mission to ensure the quality, integrity, and improvement of student learning programs and services and the resources necessary to support them. The governing board has ultimate responsibility for educational quality, legal matters, and financial integrity and stability.</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41829216"/>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institution or the governing board publishes the board bylaws and policies specifying the board’s size, duties, responsibilities, structure, and operating procedures.</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398167681"/>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governing board acts in a manner consistent with its policies and bylaws. The board regularly assesses its policies and bylaws for their effectiveness in fulfilling the college/district/system mission and revises them as necessary.</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845004085"/>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To ensure the institution is accomplishing its goals for student success, the governing board regularly reviews key indicators of student learning and achievement and institutional plans for improving academic quality.</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517037079"/>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governing board has an ongoing training program for board development, including new member orientation. It has a mechanism for providing for continuity of board membership and staggered terms of office.</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666594667"/>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Board policies and/or bylaws clearly establish a process for board evaluation. The evaluation assesses the board’s effectiveness in promoting and sustaining academic quality and institutional effectiveness. The governing board regularly evaluates its practices and performance, including full participation in board training, and makes public the results. The results are used to improve board performance, academic quality, and institutional effectiveness.</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135930033"/>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 xml:space="preserve">The governing board upholds a code of ethics and conflict of interest policy, and individual board members adhere to the code. The board has a clearly defined policy for dealing with behavior that violates its code and implements it when necessary. A majority of the board members have no employment, family, ownership, or other </w:t>
      </w:r>
      <w:r w:rsidRPr="0062141E">
        <w:rPr>
          <w:rFonts w:ascii="MyriadPro-Regular" w:eastAsia="Times New Roman" w:hAnsi="MyriadPro-Regular" w:cs="Times New Roman"/>
          <w:color w:val="333333"/>
          <w:sz w:val="23"/>
          <w:szCs w:val="23"/>
        </w:rPr>
        <w:lastRenderedPageBreak/>
        <w:t>personal financial interest in the institution. Board member interests are disclosed and do not interfere with the impartiality of governing body members or outweigh the greater duty to secure and ensure the academic and fiscal integrity of the institution. (ER 7)</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22978857"/>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governing board delegates full responsibility and authority to the CEO to implement and administer board policies without board interference and holds the CEO accountable for the operation of the district/system or college, respectively.</w:t>
      </w:r>
    </w:p>
    <w:p w:rsidR="005B2AE1"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791404658"/>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governing board is informed about the Eligibility Requirements, the Accreditation Standards, Commission policies, accreditation processes, and the college’s accredited status, and supports through policy the college’s efforts to improve and excel. The board participates in evaluation of governing board roles and functions in the accreditation process.</w:t>
      </w:r>
    </w:p>
    <w:p w:rsidR="005B2AE1" w:rsidRPr="0062141E" w:rsidRDefault="005B2AE1" w:rsidP="005B2AE1">
      <w:pPr>
        <w:shd w:val="clear" w:color="auto" w:fill="FFFFFF"/>
        <w:ind w:left="1440"/>
        <w:rPr>
          <w:rFonts w:ascii="MyriadPro-Regular" w:eastAsia="Times New Roman" w:hAnsi="MyriadPro-Regular" w:cs="Times New Roman"/>
          <w:color w:val="333333"/>
          <w:sz w:val="23"/>
          <w:szCs w:val="23"/>
        </w:rPr>
      </w:pPr>
    </w:p>
    <w:p w:rsidR="005B2AE1" w:rsidRPr="0062141E" w:rsidRDefault="005B2AE1" w:rsidP="005B2AE1">
      <w:pPr>
        <w:widowControl/>
        <w:numPr>
          <w:ilvl w:val="0"/>
          <w:numId w:val="10"/>
        </w:numPr>
        <w:shd w:val="clear" w:color="auto" w:fill="FFFFFF"/>
        <w:outlineLvl w:val="3"/>
        <w:rPr>
          <w:rFonts w:ascii="semi-bold" w:eastAsia="Times New Roman" w:hAnsi="semi-bold" w:cs="Times New Roman"/>
          <w:b/>
          <w:bCs/>
          <w:caps/>
          <w:color w:val="6D6E71"/>
          <w:sz w:val="24"/>
          <w:szCs w:val="24"/>
        </w:rPr>
      </w:pPr>
      <w:r w:rsidRPr="0062141E">
        <w:rPr>
          <w:rFonts w:ascii="semi-bold" w:eastAsia="Times New Roman" w:hAnsi="semi-bold" w:cs="Times New Roman"/>
          <w:b/>
          <w:bCs/>
          <w:caps/>
          <w:color w:val="6D6E71"/>
          <w:sz w:val="24"/>
          <w:szCs w:val="24"/>
        </w:rPr>
        <w:t>MULTI-COLLEGE DISTRICTS OR SYSTEMS</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94250543"/>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In multi-college districts or systems, the district/system CEO provides leadership in setting and communicating expectations of educational excellence and integrity throughout the district/system and assures support for the effective operation of the colleges. Working with the colleges, the district/system CEO establishes clearly defined roles, authority and responsibility between the colleges and the district/system.</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327136285"/>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district/system CEO clearly delineates, documents, and communicates the operational responsibilities and functions of the district/system from those of the colleges and consistently adheres to this delineation in practice. The district/system CEO ensures that the colleges receive effective and adequate district/system provided services to support the colleges in achieving their missions. Where a district/system has responsibility for resources, allocation of resources, and planning, it is evaluated against the Standards, and its performance is reflected in the accredited status of the institution.</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73490486"/>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district/system has a policy for allocation and reallocation of resources that are adequate to support the effective operations and sustainability of the colleges and district/system. The district/system CEO ensures effective control of expenditures.</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2037154093"/>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CEO of the district or system delegates full responsibility and authority to the CEOs of the colleges to implement and administer delegated district/system policies without interference and holds college CEO’s accountable for the operation of the colleges.</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963345607"/>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District/system planning and evaluation are integrated with college planning and evaluation to improve student learning and achievement and institutional effectiveness.</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454159857"/>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Communication between colleges and districts/systems ensures effective operations of the colleges and should be timely, accurate, and complete in order for the colleges to make decisions effectively.</w:t>
      </w:r>
    </w:p>
    <w:p w:rsidR="005B2AE1" w:rsidRPr="0062141E" w:rsidRDefault="005B2AE1" w:rsidP="005B2AE1">
      <w:pPr>
        <w:widowControl/>
        <w:numPr>
          <w:ilvl w:val="1"/>
          <w:numId w:val="10"/>
        </w:numPr>
        <w:shd w:val="clear" w:color="auto" w:fill="FFFFFF"/>
        <w:rPr>
          <w:rFonts w:ascii="MyriadPro-Regular" w:eastAsia="Times New Roman" w:hAnsi="MyriadPro-Regular" w:cs="Times New Roman"/>
          <w:color w:val="333333"/>
          <w:sz w:val="23"/>
          <w:szCs w:val="23"/>
        </w:rPr>
      </w:pPr>
      <w:sdt>
        <w:sdtPr>
          <w:rPr>
            <w:rFonts w:ascii="MyriadPro-Regular" w:eastAsia="Times New Roman" w:hAnsi="MyriadPro-Regular" w:cs="Times New Roman"/>
            <w:b/>
            <w:color w:val="FF0000"/>
            <w:sz w:val="23"/>
            <w:szCs w:val="23"/>
          </w:rPr>
          <w:id w:val="1764802777"/>
          <w14:checkbox>
            <w14:checked w14:val="0"/>
            <w14:checkedState w14:val="2612" w14:font="MS Gothic"/>
            <w14:uncheckedState w14:val="2610" w14:font="MS Gothic"/>
          </w14:checkbox>
        </w:sdtPr>
        <w:sdtContent>
          <w:r w:rsidRPr="003B5422">
            <w:rPr>
              <w:rFonts w:ascii="MS Gothic" w:eastAsia="MS Gothic" w:hAnsi="MS Gothic" w:cs="Times New Roman" w:hint="eastAsia"/>
              <w:b/>
              <w:color w:val="FF0000"/>
              <w:sz w:val="23"/>
              <w:szCs w:val="23"/>
            </w:rPr>
            <w:t>☐</w:t>
          </w:r>
        </w:sdtContent>
      </w:sdt>
      <w:r w:rsidRPr="0062141E">
        <w:rPr>
          <w:rFonts w:ascii="MyriadPro-Regular" w:eastAsia="Times New Roman" w:hAnsi="MyriadPro-Regular" w:cs="Times New Roman"/>
          <w:color w:val="333333"/>
          <w:sz w:val="23"/>
          <w:szCs w:val="23"/>
        </w:rPr>
        <w:t>The district/system CEO regularly evaluates district/system and college role delineations, governance and decision-making processes to assure their integrity and effectiveness in assisting the colleges in meeting educational goals for student achievement and learning. The district/system widely communicates the results of these evaluations and uses them as the basis for improvement.</w:t>
      </w:r>
    </w:p>
    <w:p w:rsidR="005B2AE1" w:rsidRPr="005B2AE1" w:rsidRDefault="005B2AE1" w:rsidP="005B2AE1">
      <w:pPr>
        <w:pStyle w:val="ListParagraph"/>
        <w:ind w:left="380"/>
        <w:rPr>
          <w:rFonts w:ascii="Times New Roman" w:eastAsia="Arial" w:hAnsi="Times New Roman" w:cs="Times New Roman"/>
          <w:sz w:val="24"/>
          <w:szCs w:val="24"/>
        </w:rPr>
      </w:pPr>
    </w:p>
    <w:p w:rsidR="00286960" w:rsidRPr="00286960" w:rsidRDefault="00286960" w:rsidP="00286960">
      <w:pPr>
        <w:pStyle w:val="ListParagraph"/>
        <w:ind w:left="380"/>
        <w:rPr>
          <w:rFonts w:ascii="Times New Roman" w:eastAsia="Arial" w:hAnsi="Times New Roman" w:cs="Times New Roman"/>
          <w:sz w:val="24"/>
          <w:szCs w:val="24"/>
        </w:rPr>
      </w:pPr>
    </w:p>
    <w:p w:rsidR="00576648" w:rsidRPr="00E52332" w:rsidRDefault="00576648">
      <w:pPr>
        <w:spacing w:before="8"/>
        <w:rPr>
          <w:rFonts w:ascii="Times New Roman" w:eastAsia="Arial" w:hAnsi="Times New Roman" w:cs="Times New Roman"/>
          <w:sz w:val="24"/>
          <w:szCs w:val="24"/>
        </w:rPr>
      </w:pPr>
    </w:p>
    <w:p w:rsidR="00576648" w:rsidRPr="00E52332" w:rsidRDefault="00963F93" w:rsidP="00754B08">
      <w:pPr>
        <w:pStyle w:val="Heading1"/>
        <w:ind w:left="450" w:hanging="450"/>
        <w:rPr>
          <w:rFonts w:ascii="Times New Roman" w:hAnsi="Times New Roman" w:cs="Times New Roman"/>
          <w:b w:val="0"/>
          <w:bCs w:val="0"/>
        </w:rPr>
      </w:pPr>
      <w:r w:rsidRPr="00E52332">
        <w:rPr>
          <w:rFonts w:ascii="Times New Roman" w:hAnsi="Times New Roman" w:cs="Times New Roman"/>
          <w:spacing w:val="-1"/>
          <w:u w:val="thick" w:color="000000"/>
        </w:rPr>
        <w:t>Committee</w:t>
      </w:r>
      <w:r w:rsidRPr="00E52332">
        <w:rPr>
          <w:rFonts w:ascii="Times New Roman" w:hAnsi="Times New Roman" w:cs="Times New Roman"/>
          <w:u w:val="thick" w:color="000000"/>
        </w:rPr>
        <w:t xml:space="preserve"> </w:t>
      </w:r>
      <w:r w:rsidRPr="00E52332">
        <w:rPr>
          <w:rFonts w:ascii="Times New Roman" w:hAnsi="Times New Roman" w:cs="Times New Roman"/>
          <w:spacing w:val="-1"/>
          <w:u w:val="thick" w:color="000000"/>
        </w:rPr>
        <w:t>Chair/Co-Chair</w:t>
      </w:r>
      <w:r w:rsidRPr="00E52332">
        <w:rPr>
          <w:rFonts w:ascii="Times New Roman" w:hAnsi="Times New Roman" w:cs="Times New Roman"/>
          <w:u w:val="thick" w:color="000000"/>
        </w:rPr>
        <w:t xml:space="preserve"> </w:t>
      </w:r>
      <w:r w:rsidRPr="00E52332">
        <w:rPr>
          <w:rFonts w:ascii="Times New Roman" w:hAnsi="Times New Roman" w:cs="Times New Roman"/>
          <w:spacing w:val="-1"/>
          <w:u w:val="thick" w:color="000000"/>
        </w:rPr>
        <w:t>Approval</w:t>
      </w:r>
    </w:p>
    <w:p w:rsidR="00576648" w:rsidRPr="00E52332" w:rsidRDefault="00963F93">
      <w:pPr>
        <w:tabs>
          <w:tab w:val="left" w:pos="3720"/>
          <w:tab w:val="left" w:pos="7410"/>
        </w:tabs>
        <w:spacing w:before="181"/>
        <w:ind w:left="120"/>
        <w:rPr>
          <w:rFonts w:ascii="Times New Roman" w:eastAsia="Arial" w:hAnsi="Times New Roman" w:cs="Times New Roman"/>
          <w:sz w:val="24"/>
          <w:szCs w:val="24"/>
        </w:rPr>
      </w:pPr>
      <w:r w:rsidRPr="00E52332">
        <w:rPr>
          <w:rFonts w:ascii="Times New Roman" w:hAnsi="Times New Roman" w:cs="Times New Roman"/>
          <w:b/>
          <w:spacing w:val="-1"/>
          <w:sz w:val="24"/>
          <w:szCs w:val="24"/>
        </w:rPr>
        <w:t>Printed</w:t>
      </w:r>
      <w:r w:rsidRPr="00E52332">
        <w:rPr>
          <w:rFonts w:ascii="Times New Roman" w:hAnsi="Times New Roman" w:cs="Times New Roman"/>
          <w:b/>
          <w:sz w:val="24"/>
          <w:szCs w:val="24"/>
        </w:rPr>
        <w:t xml:space="preserve"> </w:t>
      </w:r>
      <w:r w:rsidRPr="00E52332">
        <w:rPr>
          <w:rFonts w:ascii="Times New Roman" w:hAnsi="Times New Roman" w:cs="Times New Roman"/>
          <w:b/>
          <w:spacing w:val="-1"/>
          <w:sz w:val="24"/>
          <w:szCs w:val="24"/>
        </w:rPr>
        <w:t>Name</w:t>
      </w:r>
      <w:r w:rsidRPr="00E52332">
        <w:rPr>
          <w:rFonts w:ascii="Times New Roman" w:hAnsi="Times New Roman" w:cs="Times New Roman"/>
          <w:b/>
          <w:spacing w:val="-1"/>
          <w:sz w:val="24"/>
          <w:szCs w:val="24"/>
        </w:rPr>
        <w:tab/>
        <w:t>Signature</w:t>
      </w:r>
      <w:r w:rsidRPr="00E52332">
        <w:rPr>
          <w:rFonts w:ascii="Times New Roman" w:hAnsi="Times New Roman" w:cs="Times New Roman"/>
          <w:b/>
          <w:spacing w:val="-1"/>
          <w:sz w:val="24"/>
          <w:szCs w:val="24"/>
        </w:rPr>
        <w:tab/>
        <w:t>Date</w:t>
      </w:r>
    </w:p>
    <w:p w:rsidR="00576648" w:rsidRPr="00E52332" w:rsidRDefault="00576648">
      <w:pPr>
        <w:rPr>
          <w:rFonts w:ascii="Times New Roman" w:eastAsia="Arial" w:hAnsi="Times New Roman" w:cs="Times New Roman"/>
          <w:b/>
          <w:bCs/>
          <w:sz w:val="24"/>
          <w:szCs w:val="24"/>
        </w:rPr>
      </w:pPr>
    </w:p>
    <w:p w:rsidR="00576648" w:rsidRPr="00E52332" w:rsidRDefault="00576648">
      <w:pPr>
        <w:spacing w:before="2"/>
        <w:rPr>
          <w:rFonts w:ascii="Times New Roman" w:eastAsia="Arial" w:hAnsi="Times New Roman" w:cs="Times New Roman"/>
          <w:b/>
          <w:bCs/>
          <w:sz w:val="24"/>
          <w:szCs w:val="24"/>
        </w:rPr>
      </w:pPr>
    </w:p>
    <w:p w:rsidR="00576648" w:rsidRPr="00E52332" w:rsidRDefault="008E60B9">
      <w:pPr>
        <w:tabs>
          <w:tab w:val="left" w:pos="3710"/>
          <w:tab w:val="left" w:pos="7312"/>
        </w:tabs>
        <w:spacing w:line="20" w:lineRule="atLeast"/>
        <w:ind w:left="112"/>
        <w:rPr>
          <w:rFonts w:ascii="Times New Roman" w:eastAsia="Arial" w:hAnsi="Times New Roman" w:cs="Times New Roman"/>
          <w:sz w:val="24"/>
          <w:szCs w:val="24"/>
        </w:rPr>
      </w:pPr>
      <w:r w:rsidRPr="00E52332">
        <w:rPr>
          <w:rFonts w:ascii="Times New Roman" w:hAnsi="Times New Roman" w:cs="Times New Roman"/>
          <w:noProof/>
          <w:sz w:val="24"/>
          <w:szCs w:val="24"/>
        </w:rPr>
        <mc:AlternateContent>
          <mc:Choice Requires="wpg">
            <w:drawing>
              <wp:inline distT="0" distB="0" distL="0" distR="0">
                <wp:extent cx="2127885" cy="10160"/>
                <wp:effectExtent l="4445" t="2540" r="1270" b="6350"/>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10160"/>
                          <a:chOff x="0" y="0"/>
                          <a:chExt cx="3351" cy="16"/>
                        </a:xfrm>
                      </wpg:grpSpPr>
                      <wpg:grpSp>
                        <wpg:cNvPr id="22" name="Group 18"/>
                        <wpg:cNvGrpSpPr>
                          <a:grpSpLocks/>
                        </wpg:cNvGrpSpPr>
                        <wpg:grpSpPr bwMode="auto">
                          <a:xfrm>
                            <a:off x="8" y="8"/>
                            <a:ext cx="3336" cy="2"/>
                            <a:chOff x="8" y="8"/>
                            <a:chExt cx="3336" cy="2"/>
                          </a:xfrm>
                        </wpg:grpSpPr>
                        <wps:wsp>
                          <wps:cNvPr id="23" name="Freeform 19"/>
                          <wps:cNvSpPr>
                            <a:spLocks/>
                          </wps:cNvSpPr>
                          <wps:spPr bwMode="auto">
                            <a:xfrm>
                              <a:off x="8" y="8"/>
                              <a:ext cx="3336" cy="2"/>
                            </a:xfrm>
                            <a:custGeom>
                              <a:avLst/>
                              <a:gdLst>
                                <a:gd name="T0" fmla="+- 0 8 8"/>
                                <a:gd name="T1" fmla="*/ T0 w 3336"/>
                                <a:gd name="T2" fmla="+- 0 3343 8"/>
                                <a:gd name="T3" fmla="*/ T2 w 3336"/>
                              </a:gdLst>
                              <a:ahLst/>
                              <a:cxnLst>
                                <a:cxn ang="0">
                                  <a:pos x="T1" y="0"/>
                                </a:cxn>
                                <a:cxn ang="0">
                                  <a:pos x="T3" y="0"/>
                                </a:cxn>
                              </a:cxnLst>
                              <a:rect l="0" t="0" r="r" b="b"/>
                              <a:pathLst>
                                <a:path w="3336">
                                  <a:moveTo>
                                    <a:pt x="0" y="0"/>
                                  </a:moveTo>
                                  <a:lnTo>
                                    <a:pt x="333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47588C" id="Group 17" o:spid="_x0000_s1026" style="width:167.55pt;height:.8pt;mso-position-horizontal-relative:char;mso-position-vertical-relative:line" coordsize="33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">
                <v:group id="Group 18" o:spid="_x0000_s1027" style="position:absolute;left:8;top:8;width:3336;height:2" coordorigin="8,8" coordsize="33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9" o:spid="_x0000_s1028" style="position:absolute;left:8;top:8;width:3336;height:2;visibility:visible;mso-wrap-style:square;v-text-anchor:top" coordsize="33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gB8UA&#10;AADbAAAADwAAAGRycy9kb3ducmV2LnhtbESPT2vCQBTE7wW/w/KEXkQ3plBKdBX/YBHEg6ng9ZF9&#10;ZqPZtyG71dhP3xUKPQ4z8xtmOu9sLW7U+sqxgvEoAUFcOF1xqeD4tRl+gPABWWPtmBQ8yMN81nuZ&#10;YqbdnQ90y0MpIoR9hgpMCE0mpS8MWfQj1xBH7+xaiyHKtpS6xXuE21qmSfIuLVYcFww2tDJUXPNv&#10;q2B/WQ4+95uHWezCaSsHq5/UmrVSr/1uMQERqAv/4b/2VitI3+D5Jf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6SAHxQAAANsAAAAPAAAAAAAAAAAAAAAAAJgCAABkcnMv&#10;ZG93bnJldi54bWxQSwUGAAAAAAQABAD1AAAAigMAAAAA&#10;" path="m,l3335,e" filled="f" strokeweight=".26669mm">
                    <v:path arrowok="t" o:connecttype="custom" o:connectlocs="0,0;3335,0" o:connectangles="0,0"/>
                  </v:shape>
                </v:group>
                <w10:anchorlock/>
              </v:group>
            </w:pict>
          </mc:Fallback>
        </mc:AlternateContent>
      </w:r>
      <w:r w:rsidR="00963F93" w:rsidRPr="00E52332">
        <w:rPr>
          <w:rFonts w:ascii="Times New Roman" w:hAnsi="Times New Roman" w:cs="Times New Roman"/>
          <w:sz w:val="24"/>
          <w:szCs w:val="24"/>
        </w:rPr>
        <w:tab/>
      </w:r>
      <w:r w:rsidRPr="00E52332">
        <w:rPr>
          <w:rFonts w:ascii="Times New Roman" w:hAnsi="Times New Roman" w:cs="Times New Roman"/>
          <w:noProof/>
          <w:sz w:val="24"/>
          <w:szCs w:val="24"/>
        </w:rPr>
        <mc:AlternateContent>
          <mc:Choice Requires="wpg">
            <w:drawing>
              <wp:inline distT="0" distB="0" distL="0" distR="0">
                <wp:extent cx="2130425" cy="10160"/>
                <wp:effectExtent l="3175" t="2540" r="0" b="6350"/>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10160"/>
                          <a:chOff x="0" y="0"/>
                          <a:chExt cx="3355" cy="16"/>
                        </a:xfrm>
                      </wpg:grpSpPr>
                      <wpg:grpSp>
                        <wpg:cNvPr id="19" name="Group 15"/>
                        <wpg:cNvGrpSpPr>
                          <a:grpSpLocks/>
                        </wpg:cNvGrpSpPr>
                        <wpg:grpSpPr bwMode="auto">
                          <a:xfrm>
                            <a:off x="8" y="8"/>
                            <a:ext cx="3340" cy="2"/>
                            <a:chOff x="8" y="8"/>
                            <a:chExt cx="3340" cy="2"/>
                          </a:xfrm>
                        </wpg:grpSpPr>
                        <wps:wsp>
                          <wps:cNvPr id="20" name="Freeform 16"/>
                          <wps:cNvSpPr>
                            <a:spLocks/>
                          </wps:cNvSpPr>
                          <wps:spPr bwMode="auto">
                            <a:xfrm>
                              <a:off x="8" y="8"/>
                              <a:ext cx="3340" cy="2"/>
                            </a:xfrm>
                            <a:custGeom>
                              <a:avLst/>
                              <a:gdLst>
                                <a:gd name="T0" fmla="+- 0 8 8"/>
                                <a:gd name="T1" fmla="*/ T0 w 3340"/>
                                <a:gd name="T2" fmla="+- 0 3347 8"/>
                                <a:gd name="T3" fmla="*/ T2 w 3340"/>
                              </a:gdLst>
                              <a:ahLst/>
                              <a:cxnLst>
                                <a:cxn ang="0">
                                  <a:pos x="T1" y="0"/>
                                </a:cxn>
                                <a:cxn ang="0">
                                  <a:pos x="T3" y="0"/>
                                </a:cxn>
                              </a:cxnLst>
                              <a:rect l="0" t="0" r="r" b="b"/>
                              <a:pathLst>
                                <a:path w="3340">
                                  <a:moveTo>
                                    <a:pt x="0" y="0"/>
                                  </a:moveTo>
                                  <a:lnTo>
                                    <a:pt x="333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8167D2" id="Group 14" o:spid="_x0000_s1026" style="width:167.75pt;height:.8pt;mso-position-horizontal-relative:char;mso-position-vertical-relative:line" coordsize="33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">
                <v:group id="Group 15" o:spid="_x0000_s1027" style="position:absolute;left:8;top:8;width:3340;height:2" coordorigin="8,8" coordsize="3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6" o:spid="_x0000_s1028" style="position:absolute;left:8;top:8;width:3340;height:2;visibility:visible;mso-wrap-style:square;v-text-anchor:top" coordsize="3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3MBMAA&#10;AADbAAAADwAAAGRycy9kb3ducmV2LnhtbERPu27CMBTdK/EP1kXqVhwyoCpgEK9Ct4rXwHaJL3ZE&#10;fB3FLkn/vh4qdTw679mid7V4UhsqzwrGowwEcel1xUbB+fTx9g4iRGSNtWdS8EMBFvPBywwL7Ts+&#10;0PMYjUghHApUYGNsCilDaclhGPmGOHF33zqMCbZG6ha7FO5qmWfZRDqsODVYbGhtqXwcv52CPjfj&#10;1f5y6677bnPZmsp+XXcHpV6H/XIKIlIf/8V/7k+tIE/r05f0A+T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Y3MBMAAAADbAAAADwAAAAAAAAAAAAAAAACYAgAAZHJzL2Rvd25y&#10;ZXYueG1sUEsFBgAAAAAEAAQA9QAAAIUDAAAAAA==&#10;" path="m,l3339,e" filled="f" strokeweight=".26669mm">
                    <v:path arrowok="t" o:connecttype="custom" o:connectlocs="0,0;3339,0" o:connectangles="0,0"/>
                  </v:shape>
                </v:group>
                <w10:anchorlock/>
              </v:group>
            </w:pict>
          </mc:Fallback>
        </mc:AlternateContent>
      </w:r>
      <w:r w:rsidR="00963F93" w:rsidRPr="00E52332">
        <w:rPr>
          <w:rFonts w:ascii="Times New Roman" w:hAnsi="Times New Roman" w:cs="Times New Roman"/>
          <w:sz w:val="24"/>
          <w:szCs w:val="24"/>
        </w:rPr>
        <w:tab/>
      </w:r>
      <w:r w:rsidRPr="00E52332">
        <w:rPr>
          <w:rFonts w:ascii="Times New Roman" w:hAnsi="Times New Roman" w:cs="Times New Roman"/>
          <w:noProof/>
          <w:sz w:val="24"/>
          <w:szCs w:val="24"/>
        </w:rPr>
        <mc:AlternateContent>
          <mc:Choice Requires="wpg">
            <w:drawing>
              <wp:inline distT="0" distB="0" distL="0" distR="0">
                <wp:extent cx="1366520" cy="10160"/>
                <wp:effectExtent l="4445" t="2540" r="635" b="6350"/>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6520" cy="10160"/>
                          <a:chOff x="0" y="0"/>
                          <a:chExt cx="2152" cy="16"/>
                        </a:xfrm>
                      </wpg:grpSpPr>
                      <wpg:grpSp>
                        <wpg:cNvPr id="16" name="Group 12"/>
                        <wpg:cNvGrpSpPr>
                          <a:grpSpLocks/>
                        </wpg:cNvGrpSpPr>
                        <wpg:grpSpPr bwMode="auto">
                          <a:xfrm>
                            <a:off x="8" y="8"/>
                            <a:ext cx="2137" cy="2"/>
                            <a:chOff x="8" y="8"/>
                            <a:chExt cx="2137" cy="2"/>
                          </a:xfrm>
                        </wpg:grpSpPr>
                        <wps:wsp>
                          <wps:cNvPr id="17" name="Freeform 13"/>
                          <wps:cNvSpPr>
                            <a:spLocks/>
                          </wps:cNvSpPr>
                          <wps:spPr bwMode="auto">
                            <a:xfrm>
                              <a:off x="8" y="8"/>
                              <a:ext cx="2137" cy="2"/>
                            </a:xfrm>
                            <a:custGeom>
                              <a:avLst/>
                              <a:gdLst>
                                <a:gd name="T0" fmla="+- 0 8 8"/>
                                <a:gd name="T1" fmla="*/ T0 w 2137"/>
                                <a:gd name="T2" fmla="+- 0 2144 8"/>
                                <a:gd name="T3" fmla="*/ T2 w 2137"/>
                              </a:gdLst>
                              <a:ahLst/>
                              <a:cxnLst>
                                <a:cxn ang="0">
                                  <a:pos x="T1" y="0"/>
                                </a:cxn>
                                <a:cxn ang="0">
                                  <a:pos x="T3" y="0"/>
                                </a:cxn>
                              </a:cxnLst>
                              <a:rect l="0" t="0" r="r" b="b"/>
                              <a:pathLst>
                                <a:path w="2137">
                                  <a:moveTo>
                                    <a:pt x="0" y="0"/>
                                  </a:moveTo>
                                  <a:lnTo>
                                    <a:pt x="213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0716F7" id="Group 11" o:spid="_x0000_s1026" style="width:107.6pt;height:.8pt;mso-position-horizontal-relative:char;mso-position-vertical-relative:line" coordsize="21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">
                <v:group id="Group 12" o:spid="_x0000_s1027" style="position:absolute;left:8;top:8;width:2137;height:2" coordorigin="8,8" coordsize="2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3" o:spid="_x0000_s1028" style="position:absolute;left:8;top:8;width:2137;height:2;visibility:visible;mso-wrap-style:square;v-text-anchor:top" coordsize="2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N7PsIA&#10;AADbAAAADwAAAGRycy9kb3ducmV2LnhtbERP32vCMBB+F/wfwgm+zdQONumMUgrCEGSsGz7fmltb&#10;1lxqEm31r18GA9/u4/t56+1oOnEh51vLCpaLBARxZXXLtYLPj93DCoQPyBo7y6TgSh62m+lkjZm2&#10;A7/TpQy1iCHsM1TQhNBnUvqqIYN+YXviyH1bZzBE6GqpHQ4x3HQyTZInabDl2NBgT0VD1U95Ngo0&#10;Ht6K8/GU7lMzpvlu7x5v4Uup+WzMX0AEGsNd/O9+1XH+M/z9E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3s+wgAAANsAAAAPAAAAAAAAAAAAAAAAAJgCAABkcnMvZG93&#10;bnJldi54bWxQSwUGAAAAAAQABAD1AAAAhwMAAAAA&#10;" path="m,l2136,e" filled="f" strokeweight=".26669mm">
                    <v:path arrowok="t" o:connecttype="custom" o:connectlocs="0,0;2136,0" o:connectangles="0,0"/>
                  </v:shape>
                </v:group>
                <w10:anchorlock/>
              </v:group>
            </w:pict>
          </mc:Fallback>
        </mc:AlternateContent>
      </w:r>
    </w:p>
    <w:p w:rsidR="00576648" w:rsidRPr="00E52332" w:rsidRDefault="00576648">
      <w:pPr>
        <w:rPr>
          <w:rFonts w:ascii="Times New Roman" w:eastAsia="Arial" w:hAnsi="Times New Roman" w:cs="Times New Roman"/>
          <w:b/>
          <w:bCs/>
          <w:sz w:val="24"/>
          <w:szCs w:val="24"/>
        </w:rPr>
      </w:pPr>
    </w:p>
    <w:p w:rsidR="00576648" w:rsidRDefault="00576648">
      <w:pPr>
        <w:spacing w:before="3"/>
        <w:rPr>
          <w:rFonts w:ascii="Arial" w:eastAsia="Arial" w:hAnsi="Arial" w:cs="Arial"/>
          <w:b/>
          <w:bCs/>
          <w:sz w:val="17"/>
          <w:szCs w:val="17"/>
        </w:rPr>
      </w:pPr>
    </w:p>
    <w:p w:rsidR="00576648" w:rsidRDefault="008E60B9">
      <w:pPr>
        <w:tabs>
          <w:tab w:val="left" w:pos="3710"/>
          <w:tab w:val="left" w:pos="7312"/>
        </w:tabs>
        <w:spacing w:line="20" w:lineRule="atLeast"/>
        <w:ind w:left="112"/>
        <w:rPr>
          <w:rFonts w:ascii="Arial" w:eastAsia="Arial" w:hAnsi="Arial" w:cs="Arial"/>
          <w:sz w:val="2"/>
          <w:szCs w:val="2"/>
        </w:rPr>
      </w:pPr>
      <w:r>
        <w:rPr>
          <w:rFonts w:ascii="Arial"/>
          <w:noProof/>
          <w:sz w:val="2"/>
        </w:rPr>
        <mc:AlternateContent>
          <mc:Choice Requires="wpg">
            <w:drawing>
              <wp:inline distT="0" distB="0" distL="0" distR="0">
                <wp:extent cx="2127885" cy="10160"/>
                <wp:effectExtent l="4445" t="7620" r="1270" b="1270"/>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885" cy="10160"/>
                          <a:chOff x="0" y="0"/>
                          <a:chExt cx="3351" cy="16"/>
                        </a:xfrm>
                      </wpg:grpSpPr>
                      <wpg:grpSp>
                        <wpg:cNvPr id="13" name="Group 9"/>
                        <wpg:cNvGrpSpPr>
                          <a:grpSpLocks/>
                        </wpg:cNvGrpSpPr>
                        <wpg:grpSpPr bwMode="auto">
                          <a:xfrm>
                            <a:off x="8" y="8"/>
                            <a:ext cx="3336" cy="2"/>
                            <a:chOff x="8" y="8"/>
                            <a:chExt cx="3336" cy="2"/>
                          </a:xfrm>
                        </wpg:grpSpPr>
                        <wps:wsp>
                          <wps:cNvPr id="14" name="Freeform 10"/>
                          <wps:cNvSpPr>
                            <a:spLocks/>
                          </wps:cNvSpPr>
                          <wps:spPr bwMode="auto">
                            <a:xfrm>
                              <a:off x="8" y="8"/>
                              <a:ext cx="3336" cy="2"/>
                            </a:xfrm>
                            <a:custGeom>
                              <a:avLst/>
                              <a:gdLst>
                                <a:gd name="T0" fmla="+- 0 8 8"/>
                                <a:gd name="T1" fmla="*/ T0 w 3336"/>
                                <a:gd name="T2" fmla="+- 0 3343 8"/>
                                <a:gd name="T3" fmla="*/ T2 w 3336"/>
                              </a:gdLst>
                              <a:ahLst/>
                              <a:cxnLst>
                                <a:cxn ang="0">
                                  <a:pos x="T1" y="0"/>
                                </a:cxn>
                                <a:cxn ang="0">
                                  <a:pos x="T3" y="0"/>
                                </a:cxn>
                              </a:cxnLst>
                              <a:rect l="0" t="0" r="r" b="b"/>
                              <a:pathLst>
                                <a:path w="3336">
                                  <a:moveTo>
                                    <a:pt x="0" y="0"/>
                                  </a:moveTo>
                                  <a:lnTo>
                                    <a:pt x="333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D98DF7" id="Group 8" o:spid="_x0000_s1026" style="width:167.55pt;height:.8pt;mso-position-horizontal-relative:char;mso-position-vertical-relative:line" coordsize="335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">
                <v:group id="Group 9" o:spid="_x0000_s1027" style="position:absolute;left:8;top:8;width:3336;height:2" coordorigin="8,8" coordsize="33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0" o:spid="_x0000_s1028" style="position:absolute;left:8;top:8;width:3336;height:2;visibility:visible;mso-wrap-style:square;v-text-anchor:top" coordsize="33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yzsMA&#10;AADbAAAADwAAAGRycy9kb3ducmV2LnhtbERPTWvCQBC9F/wPywi9SN1USpHoJqjFIogHteB1yE6z&#10;qdnZkN2apL++KxR6m8f7nGXe21rcqPWVYwXP0wQEceF0xaWCj/P2aQ7CB2SNtWNSMJCHPBs9LDHV&#10;ruMj3U6hFDGEfYoKTAhNKqUvDFn0U9cQR+7TtRZDhG0pdYtdDLe1nCXJq7RYcWww2NDGUHE9fVsF&#10;h6/15P2wHcxqHy47Odn8zKx5U+px3K8WIAL14V/8597pOP8F7r/E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xyzsMAAADbAAAADwAAAAAAAAAAAAAAAACYAgAAZHJzL2Rv&#10;d25yZXYueG1sUEsFBgAAAAAEAAQA9QAAAIgDAAAAAA==&#10;" path="m,l3335,e" filled="f" strokeweight=".26669mm">
                    <v:path arrowok="t" o:connecttype="custom" o:connectlocs="0,0;3335,0" o:connectangles="0,0"/>
                  </v:shape>
                </v:group>
                <w10:anchorlock/>
              </v:group>
            </w:pict>
          </mc:Fallback>
        </mc:AlternateContent>
      </w:r>
      <w:r w:rsidR="00963F93">
        <w:rPr>
          <w:rFonts w:ascii="Arial"/>
          <w:sz w:val="2"/>
        </w:rPr>
        <w:tab/>
      </w:r>
      <w:r>
        <w:rPr>
          <w:rFonts w:ascii="Arial"/>
          <w:noProof/>
          <w:sz w:val="2"/>
        </w:rPr>
        <mc:AlternateContent>
          <mc:Choice Requires="wpg">
            <w:drawing>
              <wp:inline distT="0" distB="0" distL="0" distR="0">
                <wp:extent cx="2130425" cy="10160"/>
                <wp:effectExtent l="3175" t="7620" r="0" b="1270"/>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10160"/>
                          <a:chOff x="0" y="0"/>
                          <a:chExt cx="3355" cy="16"/>
                        </a:xfrm>
                      </wpg:grpSpPr>
                      <wpg:grpSp>
                        <wpg:cNvPr id="10" name="Group 6"/>
                        <wpg:cNvGrpSpPr>
                          <a:grpSpLocks/>
                        </wpg:cNvGrpSpPr>
                        <wpg:grpSpPr bwMode="auto">
                          <a:xfrm>
                            <a:off x="8" y="8"/>
                            <a:ext cx="3340" cy="2"/>
                            <a:chOff x="8" y="8"/>
                            <a:chExt cx="3340" cy="2"/>
                          </a:xfrm>
                        </wpg:grpSpPr>
                        <wps:wsp>
                          <wps:cNvPr id="11" name="Freeform 7"/>
                          <wps:cNvSpPr>
                            <a:spLocks/>
                          </wps:cNvSpPr>
                          <wps:spPr bwMode="auto">
                            <a:xfrm>
                              <a:off x="8" y="8"/>
                              <a:ext cx="3340" cy="2"/>
                            </a:xfrm>
                            <a:custGeom>
                              <a:avLst/>
                              <a:gdLst>
                                <a:gd name="T0" fmla="+- 0 8 8"/>
                                <a:gd name="T1" fmla="*/ T0 w 3340"/>
                                <a:gd name="T2" fmla="+- 0 3347 8"/>
                                <a:gd name="T3" fmla="*/ T2 w 3340"/>
                              </a:gdLst>
                              <a:ahLst/>
                              <a:cxnLst>
                                <a:cxn ang="0">
                                  <a:pos x="T1" y="0"/>
                                </a:cxn>
                                <a:cxn ang="0">
                                  <a:pos x="T3" y="0"/>
                                </a:cxn>
                              </a:cxnLst>
                              <a:rect l="0" t="0" r="r" b="b"/>
                              <a:pathLst>
                                <a:path w="3340">
                                  <a:moveTo>
                                    <a:pt x="0" y="0"/>
                                  </a:moveTo>
                                  <a:lnTo>
                                    <a:pt x="333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7795E7" id="Group 5" o:spid="_x0000_s1026" style="width:167.75pt;height:.8pt;mso-position-horizontal-relative:char;mso-position-vertical-relative:line" coordsize="33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">
                <v:group id="Group 6" o:spid="_x0000_s1027" style="position:absolute;left:8;top:8;width:3340;height:2" coordorigin="8,8" coordsize="33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 o:spid="_x0000_s1028" style="position:absolute;left:8;top:8;width:3340;height:2;visibility:visible;mso-wrap-style:square;v-text-anchor:top" coordsize="33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2jIsEA&#10;AADbAAAADwAAAGRycy9kb3ducmV2LnhtbERPyW7CMBC9V+o/WFOJW3HCoUIBg6Ab3Cq2A7chHuyo&#10;8TiKXRL+vkZC4jZPb53pvHe1uFAbKs8K8mEGgrj0umKjYL/7eh2DCBFZY+2ZFFwpwHz2/DTFQvuO&#10;N3TZRiNSCIcCFdgYm0LKUFpyGIa+IU7c2bcOY4KtkbrFLoW7Wo6y7E06rDg1WGzo3VL5u/1zCvqR&#10;yZerw6k7rrqPw6ep7M/xe6PU4KVfTEBE6uNDfHevdZqfw+2XdI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toyLBAAAA2wAAAA8AAAAAAAAAAAAAAAAAmAIAAGRycy9kb3du&#10;cmV2LnhtbFBLBQYAAAAABAAEAPUAAACGAwAAAAA=&#10;" path="m,l3339,e" filled="f" strokeweight=".26669mm">
                    <v:path arrowok="t" o:connecttype="custom" o:connectlocs="0,0;3339,0" o:connectangles="0,0"/>
                  </v:shape>
                </v:group>
                <w10:anchorlock/>
              </v:group>
            </w:pict>
          </mc:Fallback>
        </mc:AlternateContent>
      </w:r>
      <w:r w:rsidR="00963F93">
        <w:rPr>
          <w:rFonts w:ascii="Arial"/>
          <w:sz w:val="2"/>
        </w:rPr>
        <w:tab/>
      </w:r>
      <w:r>
        <w:rPr>
          <w:rFonts w:ascii="Arial"/>
          <w:noProof/>
          <w:sz w:val="2"/>
        </w:rPr>
        <mc:AlternateContent>
          <mc:Choice Requires="wpg">
            <w:drawing>
              <wp:inline distT="0" distB="0" distL="0" distR="0">
                <wp:extent cx="1366520" cy="10160"/>
                <wp:effectExtent l="4445" t="7620" r="635" b="127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6520" cy="10160"/>
                          <a:chOff x="0" y="0"/>
                          <a:chExt cx="2152" cy="16"/>
                        </a:xfrm>
                      </wpg:grpSpPr>
                      <wpg:grpSp>
                        <wpg:cNvPr id="7" name="Group 3"/>
                        <wpg:cNvGrpSpPr>
                          <a:grpSpLocks/>
                        </wpg:cNvGrpSpPr>
                        <wpg:grpSpPr bwMode="auto">
                          <a:xfrm>
                            <a:off x="8" y="8"/>
                            <a:ext cx="2137" cy="2"/>
                            <a:chOff x="8" y="8"/>
                            <a:chExt cx="2137" cy="2"/>
                          </a:xfrm>
                        </wpg:grpSpPr>
                        <wps:wsp>
                          <wps:cNvPr id="8" name="Freeform 4"/>
                          <wps:cNvSpPr>
                            <a:spLocks/>
                          </wps:cNvSpPr>
                          <wps:spPr bwMode="auto">
                            <a:xfrm>
                              <a:off x="8" y="8"/>
                              <a:ext cx="2137" cy="2"/>
                            </a:xfrm>
                            <a:custGeom>
                              <a:avLst/>
                              <a:gdLst>
                                <a:gd name="T0" fmla="+- 0 8 8"/>
                                <a:gd name="T1" fmla="*/ T0 w 2137"/>
                                <a:gd name="T2" fmla="+- 0 2144 8"/>
                                <a:gd name="T3" fmla="*/ T2 w 2137"/>
                              </a:gdLst>
                              <a:ahLst/>
                              <a:cxnLst>
                                <a:cxn ang="0">
                                  <a:pos x="T1" y="0"/>
                                </a:cxn>
                                <a:cxn ang="0">
                                  <a:pos x="T3" y="0"/>
                                </a:cxn>
                              </a:cxnLst>
                              <a:rect l="0" t="0" r="r" b="b"/>
                              <a:pathLst>
                                <a:path w="2137">
                                  <a:moveTo>
                                    <a:pt x="0" y="0"/>
                                  </a:moveTo>
                                  <a:lnTo>
                                    <a:pt x="213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B84CFB" id="Group 2" o:spid="_x0000_s1026" style="width:107.6pt;height:.8pt;mso-position-horizontal-relative:char;mso-position-vertical-relative:line" coordsize="21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">
                <v:group id="Group 3" o:spid="_x0000_s1027" style="position:absolute;left:8;top:8;width:2137;height:2" coordorigin="8,8" coordsize="21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8;top:8;width:2137;height:2;visibility:visible;mso-wrap-style:square;v-text-anchor:top" coordsize="21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qksAA&#10;AADaAAAADwAAAGRycy9kb3ducmV2LnhtbERPXWvCMBR9H/gfwh3sbabrYIzOtIhQkILI3NjzXXNt&#10;i81NTdJa/fXmYbDHw/leFbPpxUTOd5YVvCwTEMS11R03Cr6/yud3ED4ga+wtk4IreSjyxcMKM20v&#10;/EnTITQihrDPUEEbwpBJ6euWDPqlHYgjd7TOYIjQNVI7vMRw08s0Sd6kwY5jQ4sDbVqqT4fRKNC4&#10;22/Gn3NapWZO12XlXm/hV6mnx3n9ASLQHP7Ff+6tVhC3xivxBs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sqksAAAADaAAAADwAAAAAAAAAAAAAAAACYAgAAZHJzL2Rvd25y&#10;ZXYueG1sUEsFBgAAAAAEAAQA9QAAAIUDAAAAAA==&#10;" path="m,l2136,e" filled="f" strokeweight=".26669mm">
                    <v:path arrowok="t" o:connecttype="custom" o:connectlocs="0,0;2136,0" o:connectangles="0,0"/>
                  </v:shape>
                </v:group>
                <w10:anchorlock/>
              </v:group>
            </w:pict>
          </mc:Fallback>
        </mc:AlternateContent>
      </w:r>
    </w:p>
    <w:sectPr w:rsidR="00576648">
      <w:type w:val="continuous"/>
      <w:pgSz w:w="12240" w:h="15840"/>
      <w:pgMar w:top="208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B7D" w:rsidRDefault="00963F93">
      <w:r>
        <w:separator/>
      </w:r>
    </w:p>
  </w:endnote>
  <w:endnote w:type="continuationSeparator" w:id="0">
    <w:p w:rsidR="00AE2B7D" w:rsidRDefault="0096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mi-bold">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300766"/>
      <w:docPartObj>
        <w:docPartGallery w:val="Page Numbers (Bottom of Page)"/>
        <w:docPartUnique/>
      </w:docPartObj>
    </w:sdtPr>
    <w:sdtEndPr>
      <w:rPr>
        <w:noProof/>
      </w:rPr>
    </w:sdtEndPr>
    <w:sdtContent>
      <w:p w:rsidR="00872CB4" w:rsidRDefault="00A4357E">
        <w:pPr>
          <w:pStyle w:val="Footer"/>
          <w:jc w:val="center"/>
        </w:pPr>
        <w:r>
          <w:t>2/2</w:t>
        </w:r>
        <w:r w:rsidR="005C1D5B">
          <w:t>/2022</w:t>
        </w:r>
        <w:r w:rsidR="00872CB4">
          <w:t xml:space="preserve"> – Page </w:t>
        </w:r>
        <w:r w:rsidR="00872CB4">
          <w:fldChar w:fldCharType="begin"/>
        </w:r>
        <w:r w:rsidR="00872CB4">
          <w:instrText xml:space="preserve"> PAGE   \* MERGEFORMAT </w:instrText>
        </w:r>
        <w:r w:rsidR="00872CB4">
          <w:fldChar w:fldCharType="separate"/>
        </w:r>
        <w:r w:rsidR="00D72388">
          <w:rPr>
            <w:noProof/>
          </w:rPr>
          <w:t>3</w:t>
        </w:r>
        <w:r w:rsidR="00872CB4">
          <w:rPr>
            <w:noProof/>
          </w:rPr>
          <w:fldChar w:fldCharType="end"/>
        </w:r>
      </w:p>
    </w:sdtContent>
  </w:sdt>
  <w:p w:rsidR="00872CB4" w:rsidRDefault="00872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B7D" w:rsidRDefault="00963F93">
      <w:r>
        <w:separator/>
      </w:r>
    </w:p>
  </w:footnote>
  <w:footnote w:type="continuationSeparator" w:id="0">
    <w:p w:rsidR="00AE2B7D" w:rsidRDefault="0096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648" w:rsidRDefault="008E60B9">
    <w:pPr>
      <w:spacing w:line="14" w:lineRule="auto"/>
      <w:rPr>
        <w:sz w:val="20"/>
        <w:szCs w:val="20"/>
      </w:rPr>
    </w:pPr>
    <w:r>
      <w:rPr>
        <w:noProof/>
      </w:rPr>
      <mc:AlternateContent>
        <mc:Choice Requires="wps">
          <w:drawing>
            <wp:anchor distT="0" distB="0" distL="114300" distR="114300" simplePos="0" relativeHeight="503311184" behindDoc="1" locked="0" layoutInCell="1" allowOverlap="1">
              <wp:simplePos x="0" y="0"/>
              <wp:positionH relativeFrom="page">
                <wp:posOffset>2095500</wp:posOffset>
              </wp:positionH>
              <wp:positionV relativeFrom="page">
                <wp:posOffset>466725</wp:posOffset>
              </wp:positionV>
              <wp:extent cx="3733800" cy="177800"/>
              <wp:effectExtent l="0" t="0" r="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648" w:rsidRDefault="00963F93">
                          <w:pPr>
                            <w:spacing w:line="265" w:lineRule="exact"/>
                            <w:ind w:left="20"/>
                            <w:rPr>
                              <w:rFonts w:ascii="Arial" w:eastAsia="Arial" w:hAnsi="Arial" w:cs="Arial"/>
                              <w:sz w:val="24"/>
                              <w:szCs w:val="24"/>
                            </w:rPr>
                          </w:pPr>
                          <w:r>
                            <w:rPr>
                              <w:rFonts w:ascii="Arial"/>
                              <w:b/>
                              <w:spacing w:val="-1"/>
                              <w:sz w:val="24"/>
                            </w:rPr>
                            <w:t>LPC</w:t>
                          </w:r>
                          <w:r>
                            <w:rPr>
                              <w:rFonts w:ascii="Arial"/>
                              <w:b/>
                              <w:sz w:val="24"/>
                            </w:rPr>
                            <w:t xml:space="preserve"> </w:t>
                          </w:r>
                          <w:r>
                            <w:rPr>
                              <w:rFonts w:ascii="Arial"/>
                              <w:b/>
                              <w:spacing w:val="-1"/>
                              <w:sz w:val="24"/>
                            </w:rPr>
                            <w:t>GOVERNANCE</w:t>
                          </w:r>
                          <w:r>
                            <w:rPr>
                              <w:rFonts w:ascii="Arial"/>
                              <w:b/>
                              <w:sz w:val="24"/>
                            </w:rPr>
                            <w:t xml:space="preserve"> </w:t>
                          </w:r>
                          <w:r>
                            <w:rPr>
                              <w:rFonts w:ascii="Arial"/>
                              <w:b/>
                              <w:spacing w:val="-1"/>
                              <w:sz w:val="24"/>
                            </w:rPr>
                            <w:t>WORKSHEET</w:t>
                          </w:r>
                          <w:r w:rsidR="00AD4FA8">
                            <w:rPr>
                              <w:rFonts w:ascii="Arial"/>
                              <w:b/>
                              <w:spacing w:val="-1"/>
                              <w:sz w:val="24"/>
                            </w:rPr>
                            <w:t xml:space="preserve"> FOR 2022-2023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165pt;margin-top:36.75pt;width:294pt;height:14pt;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qCrQIAAKk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" filled="f" stroked="f">
              <v:textbox inset="0,0,0,0">
                <w:txbxContent>
                  <w:p w:rsidR="00576648" w:rsidRDefault="00963F93">
                    <w:pPr>
                      <w:spacing w:line="265" w:lineRule="exact"/>
                      <w:ind w:left="20"/>
                      <w:rPr>
                        <w:rFonts w:ascii="Arial" w:eastAsia="Arial" w:hAnsi="Arial" w:cs="Arial"/>
                        <w:sz w:val="24"/>
                        <w:szCs w:val="24"/>
                      </w:rPr>
                    </w:pPr>
                    <w:r>
                      <w:rPr>
                        <w:rFonts w:ascii="Arial"/>
                        <w:b/>
                        <w:spacing w:val="-1"/>
                        <w:sz w:val="24"/>
                      </w:rPr>
                      <w:t>LPC</w:t>
                    </w:r>
                    <w:r>
                      <w:rPr>
                        <w:rFonts w:ascii="Arial"/>
                        <w:b/>
                        <w:sz w:val="24"/>
                      </w:rPr>
                      <w:t xml:space="preserve"> </w:t>
                    </w:r>
                    <w:r>
                      <w:rPr>
                        <w:rFonts w:ascii="Arial"/>
                        <w:b/>
                        <w:spacing w:val="-1"/>
                        <w:sz w:val="24"/>
                      </w:rPr>
                      <w:t>GOVERNANCE</w:t>
                    </w:r>
                    <w:r>
                      <w:rPr>
                        <w:rFonts w:ascii="Arial"/>
                        <w:b/>
                        <w:sz w:val="24"/>
                      </w:rPr>
                      <w:t xml:space="preserve"> </w:t>
                    </w:r>
                    <w:r>
                      <w:rPr>
                        <w:rFonts w:ascii="Arial"/>
                        <w:b/>
                        <w:spacing w:val="-1"/>
                        <w:sz w:val="24"/>
                      </w:rPr>
                      <w:t>WORKSHEET</w:t>
                    </w:r>
                    <w:r w:rsidR="00AD4FA8">
                      <w:rPr>
                        <w:rFonts w:ascii="Arial"/>
                        <w:b/>
                        <w:spacing w:val="-1"/>
                        <w:sz w:val="24"/>
                      </w:rPr>
                      <w:t xml:space="preserve"> FOR 2022-2023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86CC3"/>
    <w:multiLevelType w:val="hybridMultilevel"/>
    <w:tmpl w:val="AC9E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B2BBC"/>
    <w:multiLevelType w:val="hybridMultilevel"/>
    <w:tmpl w:val="22E28FE4"/>
    <w:lvl w:ilvl="0" w:tplc="CACEE5EE">
      <w:start w:val="1"/>
      <w:numFmt w:val="bullet"/>
      <w:lvlText w:val=""/>
      <w:lvlJc w:val="left"/>
      <w:pPr>
        <w:ind w:left="820" w:hanging="360"/>
      </w:pPr>
      <w:rPr>
        <w:rFonts w:ascii="Symbol" w:eastAsia="Symbol" w:hAnsi="Symbol" w:hint="default"/>
        <w:sz w:val="24"/>
        <w:szCs w:val="24"/>
      </w:rPr>
    </w:lvl>
    <w:lvl w:ilvl="1" w:tplc="5DFE3036">
      <w:start w:val="1"/>
      <w:numFmt w:val="bullet"/>
      <w:lvlText w:val="•"/>
      <w:lvlJc w:val="left"/>
      <w:pPr>
        <w:ind w:left="1696" w:hanging="360"/>
      </w:pPr>
      <w:rPr>
        <w:rFonts w:hint="default"/>
      </w:rPr>
    </w:lvl>
    <w:lvl w:ilvl="2" w:tplc="FDECE158">
      <w:start w:val="1"/>
      <w:numFmt w:val="bullet"/>
      <w:lvlText w:val="•"/>
      <w:lvlJc w:val="left"/>
      <w:pPr>
        <w:ind w:left="2572" w:hanging="360"/>
      </w:pPr>
      <w:rPr>
        <w:rFonts w:hint="default"/>
      </w:rPr>
    </w:lvl>
    <w:lvl w:ilvl="3" w:tplc="82C2BE7A">
      <w:start w:val="1"/>
      <w:numFmt w:val="bullet"/>
      <w:lvlText w:val="•"/>
      <w:lvlJc w:val="left"/>
      <w:pPr>
        <w:ind w:left="3448" w:hanging="360"/>
      </w:pPr>
      <w:rPr>
        <w:rFonts w:hint="default"/>
      </w:rPr>
    </w:lvl>
    <w:lvl w:ilvl="4" w:tplc="D30E3A4C">
      <w:start w:val="1"/>
      <w:numFmt w:val="bullet"/>
      <w:lvlText w:val="•"/>
      <w:lvlJc w:val="left"/>
      <w:pPr>
        <w:ind w:left="4324" w:hanging="360"/>
      </w:pPr>
      <w:rPr>
        <w:rFonts w:hint="default"/>
      </w:rPr>
    </w:lvl>
    <w:lvl w:ilvl="5" w:tplc="EA10E952">
      <w:start w:val="1"/>
      <w:numFmt w:val="bullet"/>
      <w:lvlText w:val="•"/>
      <w:lvlJc w:val="left"/>
      <w:pPr>
        <w:ind w:left="5200" w:hanging="360"/>
      </w:pPr>
      <w:rPr>
        <w:rFonts w:hint="default"/>
      </w:rPr>
    </w:lvl>
    <w:lvl w:ilvl="6" w:tplc="8E36186E">
      <w:start w:val="1"/>
      <w:numFmt w:val="bullet"/>
      <w:lvlText w:val="•"/>
      <w:lvlJc w:val="left"/>
      <w:pPr>
        <w:ind w:left="6076" w:hanging="360"/>
      </w:pPr>
      <w:rPr>
        <w:rFonts w:hint="default"/>
      </w:rPr>
    </w:lvl>
    <w:lvl w:ilvl="7" w:tplc="93105B24">
      <w:start w:val="1"/>
      <w:numFmt w:val="bullet"/>
      <w:lvlText w:val="•"/>
      <w:lvlJc w:val="left"/>
      <w:pPr>
        <w:ind w:left="6952" w:hanging="360"/>
      </w:pPr>
      <w:rPr>
        <w:rFonts w:hint="default"/>
      </w:rPr>
    </w:lvl>
    <w:lvl w:ilvl="8" w:tplc="F554546C">
      <w:start w:val="1"/>
      <w:numFmt w:val="bullet"/>
      <w:lvlText w:val="•"/>
      <w:lvlJc w:val="left"/>
      <w:pPr>
        <w:ind w:left="7828" w:hanging="360"/>
      </w:pPr>
      <w:rPr>
        <w:rFonts w:hint="default"/>
      </w:rPr>
    </w:lvl>
  </w:abstractNum>
  <w:abstractNum w:abstractNumId="2" w15:restartNumberingAfterBreak="0">
    <w:nsid w:val="17251211"/>
    <w:multiLevelType w:val="hybridMultilevel"/>
    <w:tmpl w:val="FAB47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45904"/>
    <w:multiLevelType w:val="multilevel"/>
    <w:tmpl w:val="4BE04F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66B0790"/>
    <w:multiLevelType w:val="hybridMultilevel"/>
    <w:tmpl w:val="141C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744B3"/>
    <w:multiLevelType w:val="multilevel"/>
    <w:tmpl w:val="AA3A142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65E0450"/>
    <w:multiLevelType w:val="hybridMultilevel"/>
    <w:tmpl w:val="24BA4464"/>
    <w:lvl w:ilvl="0" w:tplc="2CF4D5B8">
      <w:start w:val="1"/>
      <w:numFmt w:val="decimal"/>
      <w:lvlText w:val="%1."/>
      <w:lvlJc w:val="left"/>
      <w:pPr>
        <w:ind w:left="819" w:hanging="360"/>
      </w:pPr>
      <w:rPr>
        <w:rFonts w:ascii="Arial" w:eastAsia="Arial" w:hAnsi="Arial" w:hint="default"/>
        <w:b/>
        <w:bCs/>
        <w:sz w:val="24"/>
        <w:szCs w:val="24"/>
      </w:rPr>
    </w:lvl>
    <w:lvl w:ilvl="1" w:tplc="6D2A4340">
      <w:start w:val="1"/>
      <w:numFmt w:val="bullet"/>
      <w:lvlText w:val="•"/>
      <w:lvlJc w:val="left"/>
      <w:pPr>
        <w:ind w:left="1695" w:hanging="360"/>
      </w:pPr>
      <w:rPr>
        <w:rFonts w:hint="default"/>
      </w:rPr>
    </w:lvl>
    <w:lvl w:ilvl="2" w:tplc="82AC8D64">
      <w:start w:val="1"/>
      <w:numFmt w:val="bullet"/>
      <w:lvlText w:val="•"/>
      <w:lvlJc w:val="left"/>
      <w:pPr>
        <w:ind w:left="2571" w:hanging="360"/>
      </w:pPr>
      <w:rPr>
        <w:rFonts w:hint="default"/>
      </w:rPr>
    </w:lvl>
    <w:lvl w:ilvl="3" w:tplc="AC26A6E0">
      <w:start w:val="1"/>
      <w:numFmt w:val="bullet"/>
      <w:lvlText w:val="•"/>
      <w:lvlJc w:val="left"/>
      <w:pPr>
        <w:ind w:left="3447" w:hanging="360"/>
      </w:pPr>
      <w:rPr>
        <w:rFonts w:hint="default"/>
      </w:rPr>
    </w:lvl>
    <w:lvl w:ilvl="4" w:tplc="559E0C78">
      <w:start w:val="1"/>
      <w:numFmt w:val="bullet"/>
      <w:lvlText w:val="•"/>
      <w:lvlJc w:val="left"/>
      <w:pPr>
        <w:ind w:left="4323" w:hanging="360"/>
      </w:pPr>
      <w:rPr>
        <w:rFonts w:hint="default"/>
      </w:rPr>
    </w:lvl>
    <w:lvl w:ilvl="5" w:tplc="9CD4FF9A">
      <w:start w:val="1"/>
      <w:numFmt w:val="bullet"/>
      <w:lvlText w:val="•"/>
      <w:lvlJc w:val="left"/>
      <w:pPr>
        <w:ind w:left="5199" w:hanging="360"/>
      </w:pPr>
      <w:rPr>
        <w:rFonts w:hint="default"/>
      </w:rPr>
    </w:lvl>
    <w:lvl w:ilvl="6" w:tplc="72DE098A">
      <w:start w:val="1"/>
      <w:numFmt w:val="bullet"/>
      <w:lvlText w:val="•"/>
      <w:lvlJc w:val="left"/>
      <w:pPr>
        <w:ind w:left="6075" w:hanging="360"/>
      </w:pPr>
      <w:rPr>
        <w:rFonts w:hint="default"/>
      </w:rPr>
    </w:lvl>
    <w:lvl w:ilvl="7" w:tplc="43183E4E">
      <w:start w:val="1"/>
      <w:numFmt w:val="bullet"/>
      <w:lvlText w:val="•"/>
      <w:lvlJc w:val="left"/>
      <w:pPr>
        <w:ind w:left="6951" w:hanging="360"/>
      </w:pPr>
      <w:rPr>
        <w:rFonts w:hint="default"/>
      </w:rPr>
    </w:lvl>
    <w:lvl w:ilvl="8" w:tplc="9DBA6A36">
      <w:start w:val="1"/>
      <w:numFmt w:val="bullet"/>
      <w:lvlText w:val="•"/>
      <w:lvlJc w:val="left"/>
      <w:pPr>
        <w:ind w:left="7827" w:hanging="360"/>
      </w:pPr>
      <w:rPr>
        <w:rFonts w:hint="default"/>
      </w:rPr>
    </w:lvl>
  </w:abstractNum>
  <w:abstractNum w:abstractNumId="7" w15:restartNumberingAfterBreak="0">
    <w:nsid w:val="5E617CF7"/>
    <w:multiLevelType w:val="multilevel"/>
    <w:tmpl w:val="C4C43E3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687F30B1"/>
    <w:multiLevelType w:val="hybridMultilevel"/>
    <w:tmpl w:val="C2A4A71E"/>
    <w:lvl w:ilvl="0" w:tplc="54440A70">
      <w:start w:val="1"/>
      <w:numFmt w:val="decimal"/>
      <w:lvlText w:val="%1."/>
      <w:lvlJc w:val="left"/>
      <w:pPr>
        <w:ind w:left="380" w:hanging="360"/>
      </w:pPr>
      <w:rPr>
        <w:rFonts w:hint="default"/>
        <w:b/>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9" w15:restartNumberingAfterBreak="0">
    <w:nsid w:val="6CC751CF"/>
    <w:multiLevelType w:val="multilevel"/>
    <w:tmpl w:val="8BC8EF4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6"/>
  </w:num>
  <w:num w:numId="2">
    <w:abstractNumId w:val="1"/>
  </w:num>
  <w:num w:numId="3">
    <w:abstractNumId w:val="8"/>
  </w:num>
  <w:num w:numId="4">
    <w:abstractNumId w:val="0"/>
  </w:num>
  <w:num w:numId="5">
    <w:abstractNumId w:val="4"/>
  </w:num>
  <w:num w:numId="6">
    <w:abstractNumId w:val="2"/>
  </w:num>
  <w:num w:numId="7">
    <w:abstractNumId w:val="5"/>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648"/>
    <w:rsid w:val="000A62F0"/>
    <w:rsid w:val="0012025B"/>
    <w:rsid w:val="002240BD"/>
    <w:rsid w:val="00230B05"/>
    <w:rsid w:val="00267F0F"/>
    <w:rsid w:val="00286960"/>
    <w:rsid w:val="002D2FDE"/>
    <w:rsid w:val="002F52D3"/>
    <w:rsid w:val="00311DC9"/>
    <w:rsid w:val="00330712"/>
    <w:rsid w:val="00404DBA"/>
    <w:rsid w:val="00413D89"/>
    <w:rsid w:val="004B4B54"/>
    <w:rsid w:val="0052522B"/>
    <w:rsid w:val="00576648"/>
    <w:rsid w:val="005B2AE1"/>
    <w:rsid w:val="005C1D5B"/>
    <w:rsid w:val="00644C71"/>
    <w:rsid w:val="006902D4"/>
    <w:rsid w:val="006F388A"/>
    <w:rsid w:val="00754B08"/>
    <w:rsid w:val="00870491"/>
    <w:rsid w:val="00872CB4"/>
    <w:rsid w:val="00883143"/>
    <w:rsid w:val="008A7414"/>
    <w:rsid w:val="008E60B9"/>
    <w:rsid w:val="008F3260"/>
    <w:rsid w:val="009414A2"/>
    <w:rsid w:val="00963F93"/>
    <w:rsid w:val="00997B5A"/>
    <w:rsid w:val="00A021F5"/>
    <w:rsid w:val="00A4357E"/>
    <w:rsid w:val="00A924AE"/>
    <w:rsid w:val="00A96FF3"/>
    <w:rsid w:val="00AD4FA8"/>
    <w:rsid w:val="00AE2B7D"/>
    <w:rsid w:val="00B72D76"/>
    <w:rsid w:val="00BE0CC8"/>
    <w:rsid w:val="00C20CF3"/>
    <w:rsid w:val="00C25375"/>
    <w:rsid w:val="00C73A22"/>
    <w:rsid w:val="00CD208E"/>
    <w:rsid w:val="00D72388"/>
    <w:rsid w:val="00D82EB0"/>
    <w:rsid w:val="00DB25E3"/>
    <w:rsid w:val="00DC7B4C"/>
    <w:rsid w:val="00E25CDD"/>
    <w:rsid w:val="00E52332"/>
    <w:rsid w:val="00E6733D"/>
    <w:rsid w:val="00EC46CB"/>
    <w:rsid w:val="00EF0E3A"/>
    <w:rsid w:val="00F1476E"/>
    <w:rsid w:val="00F51D55"/>
    <w:rsid w:val="00F55BFD"/>
    <w:rsid w:val="00F63BF6"/>
    <w:rsid w:val="00FE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C717"/>
  <w15:docId w15:val="{1CB0354E-B24A-4A5F-8C59-C4B80BBF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839"/>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60B9"/>
    <w:pPr>
      <w:tabs>
        <w:tab w:val="center" w:pos="4680"/>
        <w:tab w:val="right" w:pos="9360"/>
      </w:tabs>
    </w:pPr>
  </w:style>
  <w:style w:type="character" w:customStyle="1" w:styleId="HeaderChar">
    <w:name w:val="Header Char"/>
    <w:basedOn w:val="DefaultParagraphFont"/>
    <w:link w:val="Header"/>
    <w:uiPriority w:val="99"/>
    <w:rsid w:val="008E60B9"/>
  </w:style>
  <w:style w:type="paragraph" w:styleId="Footer">
    <w:name w:val="footer"/>
    <w:basedOn w:val="Normal"/>
    <w:link w:val="FooterChar"/>
    <w:uiPriority w:val="99"/>
    <w:unhideWhenUsed/>
    <w:rsid w:val="008E60B9"/>
    <w:pPr>
      <w:tabs>
        <w:tab w:val="center" w:pos="4680"/>
        <w:tab w:val="right" w:pos="9360"/>
      </w:tabs>
    </w:pPr>
  </w:style>
  <w:style w:type="character" w:customStyle="1" w:styleId="FooterChar">
    <w:name w:val="Footer Char"/>
    <w:basedOn w:val="DefaultParagraphFont"/>
    <w:link w:val="Footer"/>
    <w:uiPriority w:val="99"/>
    <w:rsid w:val="008E60B9"/>
  </w:style>
  <w:style w:type="paragraph" w:styleId="BalloonText">
    <w:name w:val="Balloon Text"/>
    <w:basedOn w:val="Normal"/>
    <w:link w:val="BalloonTextChar"/>
    <w:uiPriority w:val="99"/>
    <w:semiHidden/>
    <w:unhideWhenUsed/>
    <w:rsid w:val="008F3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260"/>
    <w:rPr>
      <w:rFonts w:ascii="Segoe UI" w:hAnsi="Segoe UI" w:cs="Segoe UI"/>
      <w:sz w:val="18"/>
      <w:szCs w:val="18"/>
    </w:rPr>
  </w:style>
  <w:style w:type="table" w:styleId="TableGrid">
    <w:name w:val="Table Grid"/>
    <w:basedOn w:val="TableNormal"/>
    <w:uiPriority w:val="39"/>
    <w:rsid w:val="00311DC9"/>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E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aspositascollege.edu/gv/assets/2021-2022_SharedGovernanceHandboo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roadrunner\data$\PresidentsOffice\00%20Office%20Operations\01%20Procedures\Shared%20Governance\Templates\For%202022-23\1.%09This%20committee%20supports%20the%20following%20Accreditation%20Standard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5550</Words>
  <Characters>42793</Characters>
  <Application>Microsoft Office Word</Application>
  <DocSecurity>0</DocSecurity>
  <Lines>1645</Lines>
  <Paragraphs>1151</Paragraphs>
  <ScaleCrop>false</ScaleCrop>
  <HeadingPairs>
    <vt:vector size="2" baseType="variant">
      <vt:variant>
        <vt:lpstr>Title</vt:lpstr>
      </vt:variant>
      <vt:variant>
        <vt:i4>1</vt:i4>
      </vt:variant>
    </vt:vector>
  </HeadingPairs>
  <TitlesOfParts>
    <vt:vector size="1" baseType="lpstr">
      <vt:lpstr>Microsoft Word - Governance Worksheet.docx</vt:lpstr>
    </vt:vector>
  </TitlesOfParts>
  <Company/>
  <LinksUpToDate>false</LinksUpToDate>
  <CharactersWithSpaces>47192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Governance Worksheet.docx</dc:title>
  <dc:creator>kabad</dc:creator>
  <cp:lastModifiedBy>Sheri Moore</cp:lastModifiedBy>
  <cp:revision>2</cp:revision>
  <cp:lastPrinted>2019-02-26T19:44:00Z</cp:lastPrinted>
  <dcterms:created xsi:type="dcterms:W3CDTF">2022-02-02T21:21:00Z</dcterms:created>
  <dcterms:modified xsi:type="dcterms:W3CDTF">2022-02-02T21:21:00Z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LastSaved">
    <vt:filetime>2019-01-24T00:00:00Z</vt:filetime>
  </property>
</Properties>
</file>